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F5EE9" w14:textId="77777777" w:rsidR="00FD3CC5" w:rsidRDefault="00237D11"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728" behindDoc="1" locked="0" layoutInCell="1" allowOverlap="1" wp14:anchorId="683F5FE0" wp14:editId="683F5FE1">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" fillcolor="#c6d9f1">
                <v:shadow on="t" color="#1f497d" offset="3pt"/>
              </v:roundrect>
            </w:pict>
          </mc:Fallback>
        </mc:AlternateContent>
      </w:r>
      <w:r w:rsidR="00826BA3" w:rsidRPr="00826BA3">
        <w:rPr>
          <w:b/>
          <w:bCs/>
          <w:color w:val="000066"/>
          <w:sz w:val="22"/>
          <w:szCs w:val="22"/>
        </w:rPr>
        <w:t xml:space="preserve">CAHIER DES CHARGES POUR </w:t>
      </w:r>
      <w:r w:rsidR="005317B1">
        <w:rPr>
          <w:b/>
          <w:bCs/>
          <w:color w:val="000066"/>
          <w:sz w:val="22"/>
          <w:szCs w:val="22"/>
        </w:rPr>
        <w:t>LE FINANCEMENT SUR LE FNPEIS D’A</w:t>
      </w:r>
      <w:r w:rsidR="00FD3CC5">
        <w:rPr>
          <w:b/>
          <w:bCs/>
          <w:color w:val="000066"/>
          <w:sz w:val="22"/>
          <w:szCs w:val="22"/>
        </w:rPr>
        <w:t>C</w:t>
      </w:r>
      <w:r w:rsidR="005317B1">
        <w:rPr>
          <w:b/>
          <w:bCs/>
          <w:color w:val="000066"/>
          <w:sz w:val="22"/>
          <w:szCs w:val="22"/>
        </w:rPr>
        <w:t xml:space="preserve">TIONS </w:t>
      </w:r>
    </w:p>
    <w:p w14:paraId="683F5EEA" w14:textId="77777777" w:rsidR="00826BA3" w:rsidRPr="00826BA3" w:rsidRDefault="005317B1" w:rsidP="00826BA3">
      <w:pPr>
        <w:pStyle w:val="Default"/>
        <w:spacing w:line="264" w:lineRule="auto"/>
        <w:jc w:val="center"/>
        <w:rPr>
          <w:b/>
          <w:bCs/>
          <w:color w:val="000066"/>
          <w:sz w:val="22"/>
          <w:szCs w:val="22"/>
        </w:rPr>
      </w:pPr>
      <w:r>
        <w:rPr>
          <w:b/>
          <w:bCs/>
          <w:color w:val="000066"/>
          <w:sz w:val="22"/>
          <w:szCs w:val="22"/>
        </w:rPr>
        <w:t>A</w:t>
      </w:r>
      <w:r w:rsidR="00364304">
        <w:rPr>
          <w:b/>
          <w:bCs/>
          <w:color w:val="000066"/>
          <w:sz w:val="22"/>
          <w:szCs w:val="22"/>
        </w:rPr>
        <w:t xml:space="preserve"> DESTINATION DES JEUNES DE 16 A 25 ANS</w:t>
      </w:r>
    </w:p>
    <w:p w14:paraId="683F5EEB" w14:textId="77777777" w:rsidR="00DA3292" w:rsidRDefault="00DA3292" w:rsidP="0022454D">
      <w:pPr>
        <w:pStyle w:val="Default"/>
        <w:rPr>
          <w:bCs/>
          <w:color w:val="auto"/>
          <w:sz w:val="22"/>
          <w:szCs w:val="22"/>
        </w:rPr>
      </w:pPr>
    </w:p>
    <w:p w14:paraId="683F5EEC" w14:textId="77777777" w:rsidR="007D5EA1" w:rsidRDefault="007D5EA1" w:rsidP="0022454D">
      <w:pPr>
        <w:pStyle w:val="Default"/>
        <w:rPr>
          <w:bCs/>
          <w:color w:val="auto"/>
          <w:sz w:val="22"/>
          <w:szCs w:val="22"/>
        </w:rPr>
      </w:pPr>
    </w:p>
    <w:p w14:paraId="683F5EED" w14:textId="77777777" w:rsidR="00FD22CE" w:rsidRDefault="00FD22CE" w:rsidP="00FD22CE">
      <w:pPr>
        <w:pStyle w:val="Default"/>
        <w:jc w:val="center"/>
        <w:rPr>
          <w:bCs/>
          <w:color w:val="auto"/>
          <w:sz w:val="22"/>
          <w:szCs w:val="22"/>
        </w:rPr>
      </w:pPr>
    </w:p>
    <w:p w14:paraId="683F5EEE" w14:textId="77777777" w:rsidR="007D5EA1" w:rsidRDefault="007D5EA1" w:rsidP="007D5EA1">
      <w:pPr>
        <w:spacing w:after="60"/>
        <w:rPr>
          <w:b/>
          <w:bCs/>
        </w:rPr>
      </w:pPr>
    </w:p>
    <w:p w14:paraId="683F5EEF" w14:textId="77777777" w:rsidR="007D5EA1" w:rsidRDefault="007D5EA1" w:rsidP="007D5EA1">
      <w:pPr>
        <w:spacing w:after="60"/>
      </w:pPr>
    </w:p>
    <w:p w14:paraId="683F5EF0" w14:textId="77777777" w:rsidR="006E5DE8" w:rsidRPr="00520D2B" w:rsidRDefault="006E5DE8" w:rsidP="00870888">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bookmarkStart w:id="0"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0"/>
    </w:p>
    <w:p w14:paraId="683F5EF1" w14:textId="77777777" w:rsidR="00A83AD8" w:rsidRPr="00312945" w:rsidRDefault="00A83AD8" w:rsidP="00870888">
      <w:pPr>
        <w:pStyle w:val="Style1"/>
        <w:contextualSpacing/>
        <w:rPr>
          <w:sz w:val="24"/>
          <w:szCs w:val="24"/>
        </w:rPr>
      </w:pPr>
      <w:bookmarkStart w:id="1" w:name="_Toc531346563"/>
      <w:r w:rsidRPr="00312945">
        <w:rPr>
          <w:sz w:val="24"/>
          <w:szCs w:val="24"/>
        </w:rPr>
        <w:t>Contexte</w:t>
      </w:r>
      <w:bookmarkEnd w:id="1"/>
      <w:r w:rsidRPr="00312945">
        <w:rPr>
          <w:sz w:val="24"/>
          <w:szCs w:val="24"/>
        </w:rPr>
        <w:t xml:space="preserve"> </w:t>
      </w:r>
      <w:r w:rsidR="000118BD" w:rsidRPr="00312945">
        <w:rPr>
          <w:sz w:val="24"/>
          <w:szCs w:val="24"/>
        </w:rPr>
        <w:t>general</w:t>
      </w:r>
    </w:p>
    <w:p w14:paraId="683F5EF2" w14:textId="77777777" w:rsidR="004B3D98" w:rsidRDefault="004B3D98" w:rsidP="003A1C7E">
      <w:pPr>
        <w:autoSpaceDE w:val="0"/>
        <w:autoSpaceDN w:val="0"/>
        <w:adjustRightInd w:val="0"/>
        <w:spacing w:after="0" w:line="240" w:lineRule="auto"/>
        <w:jc w:val="both"/>
        <w:rPr>
          <w:rFonts w:cs="GillSansMT"/>
          <w:lang w:eastAsia="fr-FR"/>
        </w:rPr>
      </w:pPr>
      <w:r>
        <w:rPr>
          <w:rFonts w:cs="GillSansMT"/>
          <w:lang w:eastAsia="fr-FR"/>
        </w:rPr>
        <w:t xml:space="preserve">L’Assurance Maladie a défini en 2019 une stratégie de prévention à destination des jeunes de 16 à 25 ans qui s’inscrit pleinement dans la Stratégie Nationale de Santé et le Plan Priorité Prévention définis par le Gouvernement mais également dans la continuité de la reprise des régimes étudiants de sécurité sociale par le régime général et enfin dans les engagements pris dans le cadre de la COG 2018-2022. Dans cette dernière, l’Assurance Maladie s’est engagée à développer ou renforcer des programmes de prévention à destination des jeunes de 16 à 25 ans sur les thèmes qui les concernent le plus. </w:t>
      </w:r>
    </w:p>
    <w:p w14:paraId="683F5EF3" w14:textId="77777777" w:rsidR="004B3D98" w:rsidRDefault="004B3D98" w:rsidP="003A1C7E">
      <w:pPr>
        <w:autoSpaceDE w:val="0"/>
        <w:autoSpaceDN w:val="0"/>
        <w:adjustRightInd w:val="0"/>
        <w:spacing w:after="0" w:line="240" w:lineRule="auto"/>
        <w:jc w:val="both"/>
        <w:rPr>
          <w:rFonts w:cs="GillSansMT"/>
          <w:lang w:eastAsia="fr-FR"/>
        </w:rPr>
      </w:pPr>
    </w:p>
    <w:p w14:paraId="683F5EF4" w14:textId="77777777" w:rsidR="004B3D98" w:rsidRDefault="004B3D98" w:rsidP="003A1C7E">
      <w:pPr>
        <w:autoSpaceDE w:val="0"/>
        <w:autoSpaceDN w:val="0"/>
        <w:adjustRightInd w:val="0"/>
        <w:spacing w:after="0" w:line="240" w:lineRule="auto"/>
        <w:jc w:val="both"/>
        <w:rPr>
          <w:rFonts w:cs="GillSansMT"/>
          <w:lang w:eastAsia="fr-FR"/>
        </w:rPr>
      </w:pPr>
      <w:r>
        <w:rPr>
          <w:rFonts w:cs="GillSansMT"/>
          <w:lang w:eastAsia="fr-FR"/>
        </w:rPr>
        <w:t>Les thèmes retenus dans le cadre de cette stratégie</w:t>
      </w:r>
      <w:r w:rsidR="004B6907">
        <w:rPr>
          <w:rFonts w:cs="GillSansMT"/>
          <w:lang w:eastAsia="fr-FR"/>
        </w:rPr>
        <w:t xml:space="preserve"> de</w:t>
      </w:r>
      <w:r>
        <w:rPr>
          <w:rFonts w:cs="GillSansMT"/>
          <w:lang w:eastAsia="fr-FR"/>
        </w:rPr>
        <w:t xml:space="preserve"> prévention sont :</w:t>
      </w:r>
    </w:p>
    <w:p w14:paraId="683F5EF5" w14:textId="77777777" w:rsid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Les addictions (tabac, alcool, cannabis) ;</w:t>
      </w:r>
    </w:p>
    <w:p w14:paraId="683F5EF6" w14:textId="77777777" w:rsid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La vie affective et sexuelle ;</w:t>
      </w:r>
    </w:p>
    <w:p w14:paraId="683F5EF7" w14:textId="77777777" w:rsid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Le bien-être mental ;</w:t>
      </w:r>
    </w:p>
    <w:p w14:paraId="683F5EF8" w14:textId="77777777" w:rsidR="004B3D98" w:rsidRP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 xml:space="preserve">La </w:t>
      </w:r>
      <w:r w:rsidR="00363C1E">
        <w:rPr>
          <w:rFonts w:cs="GillSansMT"/>
          <w:lang w:eastAsia="fr-FR"/>
        </w:rPr>
        <w:t>nutrition qui regroupe les sujets portant sur l’alimentation, l’activité physique et la santé bucco-dentaire.</w:t>
      </w:r>
    </w:p>
    <w:p w14:paraId="683F5EF9" w14:textId="77777777" w:rsidR="00547596" w:rsidRDefault="00547596" w:rsidP="003A1C7E">
      <w:pPr>
        <w:autoSpaceDE w:val="0"/>
        <w:autoSpaceDN w:val="0"/>
        <w:adjustRightInd w:val="0"/>
        <w:spacing w:after="0" w:line="240" w:lineRule="auto"/>
        <w:jc w:val="both"/>
        <w:rPr>
          <w:rFonts w:cs="GillSansMT"/>
          <w:lang w:eastAsia="fr-FR"/>
        </w:rPr>
      </w:pPr>
    </w:p>
    <w:p w14:paraId="4D027338" w14:textId="77777777" w:rsidR="00DA78A8" w:rsidRDefault="00DA78A8" w:rsidP="003A1C7E">
      <w:pPr>
        <w:autoSpaceDE w:val="0"/>
        <w:autoSpaceDN w:val="0"/>
        <w:adjustRightInd w:val="0"/>
        <w:spacing w:after="0" w:line="240" w:lineRule="auto"/>
        <w:jc w:val="both"/>
        <w:rPr>
          <w:rFonts w:cs="GillSansMT"/>
          <w:lang w:eastAsia="fr-FR"/>
        </w:rPr>
      </w:pPr>
    </w:p>
    <w:p w14:paraId="62EC4F08" w14:textId="77777777" w:rsidR="00DA78A8" w:rsidRDefault="00DA78A8" w:rsidP="00A63A28">
      <w:pPr>
        <w:pBdr>
          <w:top w:val="single" w:sz="4" w:space="1" w:color="1F497D" w:themeColor="text2"/>
          <w:left w:val="single" w:sz="4" w:space="4" w:color="1F497D" w:themeColor="text2"/>
          <w:bottom w:val="single" w:sz="4" w:space="1" w:color="auto"/>
          <w:right w:val="single" w:sz="4" w:space="4" w:color="1F497D" w:themeColor="text2"/>
        </w:pBdr>
        <w:autoSpaceDE w:val="0"/>
        <w:autoSpaceDN w:val="0"/>
        <w:adjustRightInd w:val="0"/>
        <w:spacing w:after="0" w:line="240" w:lineRule="auto"/>
        <w:jc w:val="both"/>
        <w:rPr>
          <w:rFonts w:cs="GillSansMT"/>
          <w:lang w:eastAsia="fr-FR"/>
        </w:rPr>
      </w:pPr>
      <w:r>
        <w:rPr>
          <w:rFonts w:cs="GillSansMT"/>
          <w:lang w:eastAsia="fr-FR"/>
        </w:rPr>
        <w:t xml:space="preserve">Ce cahier des charges « jeunes » est donc plus particulièrement décliné sur 2 axes afin de permettre le financement d’actions/interventions sur : </w:t>
      </w:r>
    </w:p>
    <w:p w14:paraId="1EA0DBFF" w14:textId="77777777" w:rsidR="00DA78A8" w:rsidRPr="00B524A5" w:rsidRDefault="00DA78A8" w:rsidP="00A63A28">
      <w:pPr>
        <w:pBdr>
          <w:top w:val="single" w:sz="4" w:space="1" w:color="1F497D" w:themeColor="text2"/>
          <w:left w:val="single" w:sz="4" w:space="4" w:color="1F497D" w:themeColor="text2"/>
          <w:bottom w:val="single" w:sz="4" w:space="1" w:color="auto"/>
          <w:right w:val="single" w:sz="4" w:space="4" w:color="1F497D" w:themeColor="text2"/>
        </w:pBdr>
        <w:autoSpaceDE w:val="0"/>
        <w:autoSpaceDN w:val="0"/>
        <w:adjustRightInd w:val="0"/>
        <w:spacing w:before="60" w:after="0" w:line="240" w:lineRule="auto"/>
        <w:jc w:val="both"/>
        <w:rPr>
          <w:rFonts w:cs="GillSansMT"/>
          <w:lang w:eastAsia="fr-FR"/>
        </w:rPr>
      </w:pPr>
      <w:r w:rsidRPr="00B524A5">
        <w:rPr>
          <w:rFonts w:cs="GillSansMT"/>
          <w:lang w:eastAsia="fr-FR"/>
        </w:rPr>
        <w:t>-</w:t>
      </w:r>
      <w:r>
        <w:rPr>
          <w:rFonts w:cs="GillSansMT"/>
          <w:lang w:eastAsia="fr-FR"/>
        </w:rPr>
        <w:t xml:space="preserve"> </w:t>
      </w:r>
      <w:r w:rsidRPr="00B524A5">
        <w:rPr>
          <w:rFonts w:cs="GillSansMT"/>
          <w:lang w:eastAsia="fr-FR"/>
        </w:rPr>
        <w:t xml:space="preserve">la thématique santé sexuelle ; </w:t>
      </w:r>
    </w:p>
    <w:p w14:paraId="1C24834E" w14:textId="77777777" w:rsidR="00DA78A8" w:rsidRPr="005C0576" w:rsidRDefault="00DA78A8" w:rsidP="00A63A28">
      <w:pPr>
        <w:pBdr>
          <w:top w:val="single" w:sz="4" w:space="1" w:color="1F497D" w:themeColor="text2"/>
          <w:left w:val="single" w:sz="4" w:space="4" w:color="1F497D" w:themeColor="text2"/>
          <w:bottom w:val="single" w:sz="4" w:space="1" w:color="auto"/>
          <w:right w:val="single" w:sz="4" w:space="4" w:color="1F497D" w:themeColor="text2"/>
        </w:pBdr>
        <w:autoSpaceDE w:val="0"/>
        <w:autoSpaceDN w:val="0"/>
        <w:adjustRightInd w:val="0"/>
        <w:spacing w:before="60" w:after="0" w:line="240" w:lineRule="auto"/>
        <w:jc w:val="both"/>
        <w:rPr>
          <w:rFonts w:cs="GillSansMT"/>
          <w:lang w:eastAsia="fr-FR"/>
        </w:rPr>
      </w:pPr>
      <w:r>
        <w:rPr>
          <w:rFonts w:cs="GillSansMT"/>
          <w:lang w:eastAsia="fr-FR"/>
        </w:rPr>
        <w:t xml:space="preserve">- des </w:t>
      </w:r>
      <w:r w:rsidRPr="005C0576">
        <w:rPr>
          <w:rFonts w:cs="GillSansMT"/>
          <w:lang w:eastAsia="fr-FR"/>
        </w:rPr>
        <w:t>actions multi</w:t>
      </w:r>
      <w:r>
        <w:rPr>
          <w:rFonts w:cs="GillSansMT"/>
          <w:lang w:eastAsia="fr-FR"/>
        </w:rPr>
        <w:t>-</w:t>
      </w:r>
      <w:r w:rsidRPr="005C0576">
        <w:rPr>
          <w:rFonts w:cs="GillSansMT"/>
          <w:lang w:eastAsia="fr-FR"/>
        </w:rPr>
        <w:t>thèmes dans une approche globale de la santé</w:t>
      </w:r>
      <w:r>
        <w:rPr>
          <w:rFonts w:cs="GillSansMT"/>
          <w:lang w:eastAsia="fr-FR"/>
        </w:rPr>
        <w:t>, incluant l’accès aux droits et aux soins</w:t>
      </w:r>
      <w:r w:rsidRPr="005C0576">
        <w:rPr>
          <w:rFonts w:cs="GillSansMT"/>
          <w:lang w:eastAsia="fr-FR"/>
        </w:rPr>
        <w:t xml:space="preserve">. </w:t>
      </w:r>
    </w:p>
    <w:p w14:paraId="3FCE0D9E" w14:textId="77777777" w:rsidR="00DA78A8" w:rsidRDefault="00DA78A8" w:rsidP="00DA78A8">
      <w:pPr>
        <w:autoSpaceDE w:val="0"/>
        <w:autoSpaceDN w:val="0"/>
        <w:adjustRightInd w:val="0"/>
        <w:spacing w:after="0" w:line="240" w:lineRule="auto"/>
        <w:jc w:val="both"/>
        <w:rPr>
          <w:rFonts w:cs="GillSansMT"/>
          <w:lang w:eastAsia="fr-FR"/>
        </w:rPr>
      </w:pPr>
    </w:p>
    <w:p w14:paraId="2CBC6FC4" w14:textId="77777777" w:rsidR="00A63A28" w:rsidRDefault="00A63A28" w:rsidP="00A63A28">
      <w:pPr>
        <w:pStyle w:val="Style1"/>
        <w:pBdr>
          <w:top w:val="none" w:sz="0" w:space="0" w:color="auto"/>
          <w:bottom w:val="single" w:sz="4" w:space="1" w:color="auto"/>
        </w:pBdr>
        <w:contextualSpacing/>
        <w:rPr>
          <w:sz w:val="24"/>
          <w:szCs w:val="24"/>
        </w:rPr>
      </w:pPr>
    </w:p>
    <w:p w14:paraId="1112A4B2" w14:textId="77777777" w:rsidR="00DA78A8" w:rsidRPr="00312945" w:rsidRDefault="00DA78A8" w:rsidP="00A63A28">
      <w:pPr>
        <w:pStyle w:val="Style1"/>
        <w:pBdr>
          <w:top w:val="none" w:sz="0" w:space="0" w:color="auto"/>
        </w:pBdr>
        <w:contextualSpacing/>
        <w:rPr>
          <w:sz w:val="24"/>
          <w:szCs w:val="24"/>
        </w:rPr>
      </w:pPr>
      <w:r w:rsidRPr="00312945">
        <w:rPr>
          <w:sz w:val="24"/>
          <w:szCs w:val="24"/>
        </w:rPr>
        <w:t>Contexte spécifique Sur le thème de la vie affective et sexuelle</w:t>
      </w:r>
    </w:p>
    <w:p w14:paraId="1344EF93" w14:textId="77777777" w:rsidR="00DA78A8" w:rsidRDefault="00DA78A8" w:rsidP="00DA78A8">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1"/>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Pr="008D4852">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2"/>
      </w:r>
      <w:r w:rsidRPr="008D4852">
        <w:rPr>
          <w:rFonts w:asciiTheme="minorHAnsi" w:eastAsia="Times New Roman" w:hAnsiTheme="minorHAnsi" w:cs="Calibri"/>
          <w:color w:val="000000" w:themeColor="text1"/>
        </w:rPr>
        <w:t>.</w:t>
      </w:r>
    </w:p>
    <w:p w14:paraId="56A799A4" w14:textId="77777777" w:rsidR="00DA78A8" w:rsidRDefault="00DA78A8" w:rsidP="00DA78A8">
      <w:pPr>
        <w:spacing w:after="0" w:line="240" w:lineRule="auto"/>
        <w:jc w:val="both"/>
        <w:rPr>
          <w:rFonts w:asciiTheme="minorHAnsi" w:eastAsia="Times New Roman" w:hAnsiTheme="minorHAnsi" w:cs="Calibri"/>
          <w:color w:val="000000" w:themeColor="text1"/>
        </w:rPr>
      </w:pPr>
    </w:p>
    <w:p w14:paraId="76BE0E1A" w14:textId="77777777" w:rsidR="00DA78A8" w:rsidRPr="00A21B04" w:rsidRDefault="00DA78A8" w:rsidP="00DA78A8">
      <w:pPr>
        <w:spacing w:after="0" w:line="240" w:lineRule="auto"/>
        <w:jc w:val="both"/>
        <w:rPr>
          <w:rFonts w:asciiTheme="minorHAnsi" w:eastAsia="Times New Roman" w:hAnsiTheme="minorHAnsi" w:cs="Calibri"/>
          <w:color w:val="000000" w:themeColor="text1"/>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Le </w:t>
      </w:r>
      <w:r w:rsidRPr="00A21B04">
        <w:rPr>
          <w:rFonts w:asciiTheme="minorHAnsi" w:eastAsia="Times New Roman" w:hAnsiTheme="minorHAnsi" w:cs="Calibri"/>
          <w:b/>
          <w:color w:val="1F497D" w:themeColor="text2"/>
        </w:rPr>
        <w:t>taux de recours à l’interruption volontaire de grossesse (IVG) est l</w:t>
      </w:r>
      <w:r>
        <w:rPr>
          <w:rFonts w:asciiTheme="minorHAnsi" w:eastAsia="Times New Roman" w:hAnsiTheme="minorHAnsi" w:cs="Calibri"/>
          <w:b/>
          <w:color w:val="1F497D" w:themeColor="text2"/>
        </w:rPr>
        <w:t>e</w:t>
      </w:r>
      <w:r w:rsidRPr="00A21B04">
        <w:rPr>
          <w:rFonts w:asciiTheme="minorHAnsi" w:eastAsia="Times New Roman" w:hAnsiTheme="minorHAnsi" w:cs="Calibri"/>
          <w:b/>
          <w:color w:val="1F497D" w:themeColor="text2"/>
        </w:rPr>
        <w:t xml:space="preserve"> plus élevé dans la tranche d’âge 20-24 ans</w:t>
      </w:r>
      <w:r w:rsidRPr="00A21B04">
        <w:rPr>
          <w:rFonts w:asciiTheme="minorHAnsi" w:eastAsia="Times New Roman" w:hAnsiTheme="minorHAnsi" w:cs="Calibri"/>
          <w:color w:val="000000" w:themeColor="text1"/>
        </w:rPr>
        <w:t xml:space="preserve"> avec un taux de recours de 26 pour mille (contre 17,8 pour mille femmes de 18-19 ans, 6,7 pour mille femmes de 15-17 ans et 14,4 pour mille femmes entre 15 et 49 ans)</w:t>
      </w:r>
      <w:r>
        <w:rPr>
          <w:rStyle w:val="Appelnotedebasdep"/>
          <w:rFonts w:asciiTheme="minorHAnsi" w:eastAsia="Times New Roman" w:hAnsiTheme="minorHAnsi" w:cs="Calibri"/>
          <w:color w:val="000000" w:themeColor="text1"/>
        </w:rPr>
        <w:footnoteReference w:id="3"/>
      </w:r>
      <w:r w:rsidRPr="00A21B04">
        <w:rPr>
          <w:rFonts w:asciiTheme="minorHAnsi" w:eastAsia="Times New Roman" w:hAnsiTheme="minorHAnsi" w:cs="Calibri"/>
          <w:color w:val="000000" w:themeColor="text1"/>
        </w:rPr>
        <w:t xml:space="preserve">. </w:t>
      </w:r>
    </w:p>
    <w:p w14:paraId="7430005E" w14:textId="77777777" w:rsidR="00DA78A8" w:rsidRPr="00A21B04" w:rsidRDefault="00DA78A8" w:rsidP="00DA78A8">
      <w:pPr>
        <w:spacing w:after="0" w:line="240" w:lineRule="auto"/>
        <w:jc w:val="both"/>
        <w:rPr>
          <w:rFonts w:asciiTheme="minorHAnsi" w:eastAsia="Times New Roman" w:hAnsiTheme="minorHAnsi" w:cs="Calibri"/>
          <w:color w:val="000000" w:themeColor="text1"/>
        </w:rPr>
      </w:pPr>
    </w:p>
    <w:p w14:paraId="708AF8D4" w14:textId="77777777" w:rsidR="00DA78A8" w:rsidRPr="00A21B04" w:rsidRDefault="00DA78A8" w:rsidP="00DA78A8">
      <w:pPr>
        <w:spacing w:after="0" w:line="240" w:lineRule="auto"/>
        <w:jc w:val="both"/>
      </w:pPr>
      <w:r w:rsidRPr="00A21B04">
        <w:t>D’après les recommandations 2018 de la HAS</w:t>
      </w:r>
      <w:r>
        <w:rPr>
          <w:rStyle w:val="Appelnotedebasdep"/>
        </w:rPr>
        <w:footnoteReference w:id="4"/>
      </w:r>
      <w:r w:rsidRPr="00A21B04">
        <w:t>, 276 097 infections à Chlamydiae ont été diagnostiquées en France en 2016, soit trois fois plus qu’en 2012.</w:t>
      </w:r>
    </w:p>
    <w:p w14:paraId="1E78BF66" w14:textId="77777777" w:rsidR="00DA78A8" w:rsidRPr="00A21B04" w:rsidRDefault="00DA78A8" w:rsidP="00DA78A8">
      <w:pPr>
        <w:spacing w:after="0" w:line="240" w:lineRule="auto"/>
        <w:jc w:val="both"/>
      </w:pPr>
      <w:r w:rsidRPr="00A21B04">
        <w:t>Entre 201</w:t>
      </w:r>
      <w:r>
        <w:t>2</w:t>
      </w:r>
      <w:r w:rsidRPr="00A21B04">
        <w:t xml:space="preserve"> et 201</w:t>
      </w:r>
      <w:r>
        <w:t>4</w:t>
      </w:r>
      <w:r w:rsidRPr="00A21B04">
        <w:t xml:space="preserve">, le nombre d’infections à Chlamydiae déclarées a augmenté de 10 %. </w:t>
      </w:r>
      <w:r w:rsidRPr="004642A8">
        <w:t>En 2015, la majorité des patients diagnostiqués pour une infection à Chlamydia</w:t>
      </w:r>
      <w:r>
        <w:t>e</w:t>
      </w:r>
      <w:r w:rsidRPr="004642A8">
        <w:t xml:space="preserve"> étaient des femmes (64%).</w:t>
      </w:r>
      <w:r w:rsidRPr="004642A8">
        <w:rPr>
          <w:b/>
        </w:rPr>
        <w:t xml:space="preserve"> </w:t>
      </w:r>
      <w:r w:rsidRPr="004642A8">
        <w:t>Les classes d’âge les plus concernées étaient</w:t>
      </w:r>
      <w:r w:rsidRPr="004642A8">
        <w:rPr>
          <w:b/>
        </w:rPr>
        <w:t xml:space="preserve"> </w:t>
      </w:r>
      <w:r w:rsidRPr="004642A8">
        <w:rPr>
          <w:b/>
          <w:color w:val="1F497D" w:themeColor="text2"/>
        </w:rPr>
        <w:t>les 15-24 ans chez les femmes (65%) et les</w:t>
      </w:r>
      <w:r>
        <w:rPr>
          <w:b/>
          <w:color w:val="1F497D" w:themeColor="text2"/>
        </w:rPr>
        <w:t xml:space="preserve"> </w:t>
      </w:r>
      <w:r w:rsidRPr="004642A8">
        <w:rPr>
          <w:b/>
          <w:color w:val="1F497D" w:themeColor="text2"/>
        </w:rPr>
        <w:t>20-29 ans chez les hommes (61%)</w:t>
      </w:r>
      <w:r>
        <w:rPr>
          <w:rStyle w:val="Appelnotedebasdep"/>
          <w:b/>
          <w:color w:val="1F497D" w:themeColor="text2"/>
        </w:rPr>
        <w:footnoteReference w:id="5"/>
      </w:r>
      <w:r>
        <w:rPr>
          <w:b/>
          <w:color w:val="1F497D" w:themeColor="text2"/>
        </w:rPr>
        <w:t xml:space="preserve">. </w:t>
      </w:r>
    </w:p>
    <w:p w14:paraId="19537291" w14:textId="77777777" w:rsidR="00DA78A8" w:rsidRPr="00A21B04" w:rsidRDefault="00DA78A8" w:rsidP="00DA78A8">
      <w:pPr>
        <w:spacing w:after="0" w:line="240" w:lineRule="auto"/>
        <w:jc w:val="both"/>
      </w:pPr>
    </w:p>
    <w:p w14:paraId="315ED53B" w14:textId="77777777" w:rsidR="00DA78A8" w:rsidRPr="00A21B04" w:rsidRDefault="00DA78A8" w:rsidP="00DA78A8">
      <w:pPr>
        <w:spacing w:after="0" w:line="240" w:lineRule="auto"/>
        <w:jc w:val="both"/>
      </w:pPr>
      <w:r w:rsidRPr="00A21B04">
        <w:t>Un sondage</w:t>
      </w:r>
      <w:r>
        <w:t xml:space="preserve"> IFOP</w:t>
      </w:r>
      <w:r w:rsidRPr="00A21B04">
        <w:t>, réalisé à l’occasion du Sidaction</w:t>
      </w:r>
      <w:r>
        <w:t xml:space="preserve"> 2019</w:t>
      </w:r>
      <w:r w:rsidRPr="00A21B04">
        <w:rPr>
          <w:vertAlign w:val="superscript"/>
        </w:rPr>
        <w:footnoteReference w:id="6"/>
      </w:r>
      <w:r w:rsidRPr="00A21B04">
        <w:t xml:space="preserve">, fait état d’une dégradation des connaissances des jeunes sur le VIH. </w:t>
      </w:r>
    </w:p>
    <w:p w14:paraId="1E2706E3" w14:textId="77777777" w:rsidR="00DA78A8" w:rsidRPr="00A21B04" w:rsidRDefault="00DA78A8" w:rsidP="00DA78A8">
      <w:pPr>
        <w:spacing w:before="60" w:after="0" w:line="240" w:lineRule="auto"/>
        <w:jc w:val="both"/>
      </w:pPr>
      <w:r w:rsidRPr="00A21B04">
        <w:t xml:space="preserve">Près d’un quart d’entre eux </w:t>
      </w:r>
      <w:r w:rsidRPr="00A21B04">
        <w:rPr>
          <w:b/>
          <w:color w:val="1F497D" w:themeColor="text2"/>
        </w:rPr>
        <w:t>(23%) se sentent mal informés sur le VIH</w:t>
      </w:r>
      <w:r w:rsidRPr="00A21B04">
        <w:t xml:space="preserve">. Cette proportion a augmenté de 12 points en 10 ans. Cela peut s’expliquer en partie par le fait que 20% d’entre eux déclarent ne pas avoir reçu d’enseignement spécifique au collège ou au lycée, alors qu’en 2018, ils étaient seulement 14%. </w:t>
      </w:r>
    </w:p>
    <w:p w14:paraId="5A3FECC2" w14:textId="77777777" w:rsidR="00DA78A8" w:rsidRPr="00A21B04" w:rsidRDefault="00DA78A8" w:rsidP="00DA78A8">
      <w:pPr>
        <w:spacing w:after="0" w:line="240" w:lineRule="auto"/>
        <w:jc w:val="both"/>
      </w:pPr>
      <w:r w:rsidRPr="00A21B04">
        <w:t xml:space="preserve">Selon le même sondage, </w:t>
      </w:r>
      <w:r w:rsidRPr="00A21B04">
        <w:rPr>
          <w:b/>
          <w:color w:val="1F497D" w:themeColor="text2"/>
        </w:rPr>
        <w:t>la moitié des 15-17 ans déclarent ne pas avoir utilisé de préservatif</w:t>
      </w:r>
      <w:r w:rsidRPr="00A21B04">
        <w:rPr>
          <w:color w:val="1F497D" w:themeColor="text2"/>
        </w:rPr>
        <w:t xml:space="preserve"> </w:t>
      </w:r>
      <w:r w:rsidRPr="00A21B04">
        <w:t>car ils n’en avaient pas à disposition.</w:t>
      </w:r>
    </w:p>
    <w:p w14:paraId="616AB474" w14:textId="77777777" w:rsidR="00DA78A8" w:rsidRPr="00A21B04" w:rsidRDefault="00DA78A8" w:rsidP="00DA78A8">
      <w:pPr>
        <w:spacing w:before="60" w:after="0" w:line="240" w:lineRule="auto"/>
        <w:jc w:val="both"/>
      </w:pPr>
      <w:r w:rsidRPr="00A21B04">
        <w:t>En outre, 28% des personnes interrogées pensent que le VIH peut être transmis en ayant des rapports sexuels protégés avec une personne séropositive.</w:t>
      </w:r>
    </w:p>
    <w:p w14:paraId="5599A825" w14:textId="77777777" w:rsidR="00DA78A8" w:rsidRPr="00A21B04" w:rsidRDefault="00DA78A8" w:rsidP="00DA78A8">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encore que le VIH se transmet en buvant dans le verre d’une personne séropositive ou par la transpiration et 14% que la pilule contraceptive d’urgence peut empêcher la transmission du virus. Enfin, 19% des étudiants pensent que l’on guérit facilement du SIDA aujourd’hui.</w:t>
      </w:r>
    </w:p>
    <w:p w14:paraId="02D483C3" w14:textId="77777777" w:rsidR="00DA78A8" w:rsidRPr="00A21B04" w:rsidRDefault="00DA78A8" w:rsidP="00DA78A8">
      <w:pPr>
        <w:spacing w:after="0" w:line="240" w:lineRule="auto"/>
        <w:contextualSpacing/>
        <w:rPr>
          <w:rFonts w:asciiTheme="minorHAnsi" w:eastAsia="Times New Roman" w:hAnsiTheme="minorHAnsi" w:cs="Calibri"/>
          <w:color w:val="000000" w:themeColor="text1"/>
          <w:lang w:eastAsia="fr-FR"/>
        </w:rPr>
      </w:pPr>
    </w:p>
    <w:p w14:paraId="2DCF8E08" w14:textId="77777777" w:rsidR="00DA78A8" w:rsidRPr="00A21B04" w:rsidRDefault="00DA78A8" w:rsidP="00DA78A8">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 xml:space="preserve">L’étude </w:t>
      </w:r>
      <w:proofErr w:type="spellStart"/>
      <w:r w:rsidRPr="00A21B04">
        <w:rPr>
          <w:rFonts w:asciiTheme="minorHAnsi" w:eastAsia="Times New Roman" w:hAnsiTheme="minorHAnsi" w:cs="Calibri"/>
          <w:color w:val="000000" w:themeColor="text1"/>
          <w:lang w:eastAsia="fr-FR"/>
        </w:rPr>
        <w:t>Opinionway</w:t>
      </w:r>
      <w:proofErr w:type="spellEnd"/>
      <w:r>
        <w:rPr>
          <w:rStyle w:val="Appelnotedebasdep"/>
          <w:rFonts w:asciiTheme="minorHAnsi" w:eastAsia="Times New Roman" w:hAnsiTheme="minorHAnsi" w:cs="Calibri"/>
          <w:color w:val="000000" w:themeColor="text1"/>
          <w:lang w:eastAsia="fr-FR"/>
        </w:rPr>
        <w:footnoteReference w:id="7"/>
      </w:r>
      <w:r w:rsidRPr="00A21B04">
        <w:rPr>
          <w:rFonts w:asciiTheme="minorHAnsi" w:eastAsia="Times New Roman" w:hAnsiTheme="minorHAnsi" w:cs="Calibri"/>
          <w:color w:val="000000" w:themeColor="text1"/>
          <w:lang w:eastAsia="fr-FR"/>
        </w:rPr>
        <w:t xml:space="preserve"> pour </w:t>
      </w:r>
      <w:proofErr w:type="spellStart"/>
      <w:r w:rsidRPr="00A21B04">
        <w:rPr>
          <w:rFonts w:asciiTheme="minorHAnsi" w:eastAsia="Times New Roman" w:hAnsiTheme="minorHAnsi" w:cs="Calibri"/>
          <w:color w:val="000000" w:themeColor="text1"/>
          <w:lang w:eastAsia="fr-FR"/>
        </w:rPr>
        <w:t>Heyme</w:t>
      </w:r>
      <w:proofErr w:type="spellEnd"/>
      <w:r w:rsidRPr="00A21B04">
        <w:rPr>
          <w:rFonts w:asciiTheme="minorHAnsi" w:eastAsia="Times New Roman" w:hAnsiTheme="minorHAnsi" w:cs="Calibri"/>
          <w:color w:val="000000" w:themeColor="text1"/>
          <w:lang w:eastAsia="fr-FR"/>
        </w:rPr>
        <w:t xml:space="preserve"> Santé Jeunes parue en juillet 2019 mentionne que 46% des étudiants ayant déjà eu un rapport sexuel se font dépister (VIH/SIDA/IST) en cas de changement de partenaire (dont 20% à chaque fois).</w:t>
      </w:r>
    </w:p>
    <w:p w14:paraId="0E88999C" w14:textId="77777777" w:rsidR="00DA78A8" w:rsidRDefault="00DA78A8" w:rsidP="00DA78A8">
      <w:pPr>
        <w:autoSpaceDE w:val="0"/>
        <w:autoSpaceDN w:val="0"/>
        <w:adjustRightInd w:val="0"/>
        <w:spacing w:after="0" w:line="240" w:lineRule="auto"/>
        <w:jc w:val="both"/>
        <w:rPr>
          <w:rFonts w:cs="GillSansMT"/>
          <w:lang w:eastAsia="fr-FR"/>
        </w:rPr>
      </w:pPr>
    </w:p>
    <w:p w14:paraId="2979B1D7" w14:textId="77777777" w:rsidR="00DA78A8" w:rsidRPr="009D6A6C" w:rsidRDefault="00DA78A8" w:rsidP="00DA78A8">
      <w:pPr>
        <w:autoSpaceDE w:val="0"/>
        <w:autoSpaceDN w:val="0"/>
        <w:adjustRightInd w:val="0"/>
        <w:spacing w:after="0" w:line="240" w:lineRule="auto"/>
        <w:jc w:val="both"/>
        <w:rPr>
          <w:rFonts w:cs="GillSansMT"/>
          <w:lang w:eastAsia="fr-FR"/>
        </w:rPr>
      </w:pPr>
      <w:r w:rsidRPr="009D6A6C">
        <w:rPr>
          <w:rFonts w:cs="GillSansMT"/>
          <w:lang w:eastAsia="fr-FR"/>
        </w:rPr>
        <w:t xml:space="preserve">La stratégie nationale de santé sexuelle consiste à engager une démarche globale d’amélioration de la santé sexuelle et reproductive, qui vise à garantir à chacun une vie sexuelle autonome, satisfaisante et sans danger, ainsi que le respect de ses droits en la matière, mais aussi à éliminer les épidémies d’IST et à éradiquer l’épidémie du sida d’ici 2030. </w:t>
      </w:r>
    </w:p>
    <w:p w14:paraId="3CA8597A" w14:textId="77777777" w:rsidR="00DA78A8" w:rsidRDefault="00DA78A8" w:rsidP="00DA78A8">
      <w:pPr>
        <w:spacing w:after="0"/>
        <w:jc w:val="both"/>
        <w:rPr>
          <w:u w:val="single"/>
        </w:rPr>
      </w:pPr>
    </w:p>
    <w:p w14:paraId="217D6507" w14:textId="77777777" w:rsidR="00DA78A8" w:rsidRDefault="00DA78A8" w:rsidP="00DA78A8">
      <w:pPr>
        <w:spacing w:after="0"/>
        <w:jc w:val="both"/>
        <w:rPr>
          <w:u w:val="single"/>
        </w:rPr>
      </w:pPr>
      <w:r>
        <w:rPr>
          <w:u w:val="single"/>
        </w:rPr>
        <w:t>Deux volets sont plus particulièrement développés par l’Assurance Maladie au niveau national :</w:t>
      </w:r>
    </w:p>
    <w:p w14:paraId="629990DD" w14:textId="77777777" w:rsidR="00DA78A8" w:rsidRDefault="00DA78A8" w:rsidP="00DA78A8">
      <w:pPr>
        <w:spacing w:after="0"/>
        <w:jc w:val="both"/>
        <w:rPr>
          <w:b/>
        </w:rPr>
      </w:pPr>
    </w:p>
    <w:p w14:paraId="38574787" w14:textId="77777777" w:rsidR="00DA78A8" w:rsidRPr="001737FD" w:rsidRDefault="00DA78A8" w:rsidP="00DA78A8">
      <w:pPr>
        <w:spacing w:after="0"/>
        <w:jc w:val="both"/>
        <w:rPr>
          <w:b/>
        </w:rPr>
      </w:pPr>
      <w:r w:rsidRPr="00C32BEB">
        <w:rPr>
          <w:b/>
        </w:rPr>
        <w:t>Contraception des mineures</w:t>
      </w:r>
    </w:p>
    <w:p w14:paraId="075FC656" w14:textId="77777777" w:rsidR="00DA78A8" w:rsidRDefault="00DA78A8" w:rsidP="00DA78A8">
      <w:pPr>
        <w:spacing w:after="0" w:line="240" w:lineRule="auto"/>
        <w:jc w:val="both"/>
        <w:rPr>
          <w:rFonts w:cs="Calibri"/>
        </w:rPr>
      </w:pPr>
      <w:r w:rsidRPr="001B2F9C">
        <w:rPr>
          <w:rFonts w:cs="Calibri"/>
        </w:rPr>
        <w:t>L’accès à la contraception est un élément majeur pour offrir aux adolescentes 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14:paraId="00487EE1" w14:textId="77777777" w:rsidR="00DA78A8" w:rsidRPr="003D3EA7" w:rsidRDefault="00DA78A8" w:rsidP="00DA78A8">
      <w:pPr>
        <w:spacing w:after="0" w:line="240" w:lineRule="auto"/>
        <w:jc w:val="both"/>
        <w:rPr>
          <w:rFonts w:cs="Calibri"/>
        </w:rPr>
      </w:pPr>
      <w:r w:rsidRPr="001B2F9C">
        <w:rPr>
          <w:rFonts w:cs="Calibri"/>
        </w:rPr>
        <w:t xml:space="preserve">De nombreuses études (Rapport </w:t>
      </w:r>
      <w:proofErr w:type="spellStart"/>
      <w:r w:rsidRPr="001B2F9C">
        <w:rPr>
          <w:rFonts w:cs="Calibri"/>
        </w:rPr>
        <w:t>Poletti</w:t>
      </w:r>
      <w:proofErr w:type="spellEnd"/>
      <w:r>
        <w:rPr>
          <w:rFonts w:cs="Calibri"/>
        </w:rPr>
        <w:t xml:space="preserve"> - 2011</w:t>
      </w:r>
      <w:r w:rsidRPr="001B2F9C">
        <w:rPr>
          <w:rFonts w:cs="Calibri"/>
        </w:rPr>
        <w:t>, rapports IGAS</w:t>
      </w:r>
      <w:r>
        <w:rPr>
          <w:rFonts w:cs="Calibri"/>
        </w:rPr>
        <w:t xml:space="preserve"> - 2009</w:t>
      </w:r>
      <w:r w:rsidRPr="001B2F9C">
        <w:rPr>
          <w:rFonts w:cs="Calibri"/>
        </w:rPr>
        <w:t>, baromètre INPES</w:t>
      </w:r>
      <w:r>
        <w:rPr>
          <w:rFonts w:cs="Calibri"/>
        </w:rPr>
        <w:t xml:space="preserve"> 2007 et 2016</w:t>
      </w:r>
      <w:r w:rsidRPr="001B2F9C">
        <w:rPr>
          <w:rFonts w:cs="Calibri"/>
        </w:rPr>
        <w:t>, études DREES</w:t>
      </w:r>
      <w:r>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Pr="00A215A8">
        <w:rPr>
          <w:rFonts w:cs="Calibri"/>
        </w:rPr>
        <w:t xml:space="preserve">, </w:t>
      </w:r>
      <w:r w:rsidRPr="003D3EA7">
        <w:rPr>
          <w:rFonts w:cs="Calibri"/>
        </w:rPr>
        <w:t>culturelles ou d’accès à la contraception.</w:t>
      </w:r>
    </w:p>
    <w:p w14:paraId="7838229A" w14:textId="77777777" w:rsidR="00DA78A8" w:rsidRDefault="00DA78A8" w:rsidP="00DA78A8">
      <w:pPr>
        <w:spacing w:after="0" w:line="288" w:lineRule="auto"/>
        <w:jc w:val="both"/>
        <w:rPr>
          <w:rFonts w:cs="Calibri"/>
        </w:rPr>
      </w:pPr>
    </w:p>
    <w:p w14:paraId="1C9455E0" w14:textId="77777777" w:rsidR="00DA78A8" w:rsidRDefault="00DA78A8" w:rsidP="00DA78A8">
      <w:pPr>
        <w:spacing w:after="0" w:line="240" w:lineRule="auto"/>
        <w:jc w:val="both"/>
        <w:rPr>
          <w:rFonts w:cs="Calibri"/>
        </w:rPr>
      </w:pPr>
      <w:r>
        <w:rPr>
          <w:rFonts w:cs="Calibri"/>
        </w:rPr>
        <w:t>C’est pourquoi des mesures réglementaires inscrites au Code de la Santé Publique ont été mises en place pour les mineures. Après l’instauration en 2016 de la gratuité et du secret pour les mineures de 15 à 18 ans, les mesures ont été étendues à compter du 1</w:t>
      </w:r>
      <w:r w:rsidRPr="00081110">
        <w:rPr>
          <w:rFonts w:cs="Calibri"/>
          <w:vertAlign w:val="superscript"/>
        </w:rPr>
        <w:t>er</w:t>
      </w:r>
      <w:r>
        <w:rPr>
          <w:rFonts w:cs="Calibri"/>
        </w:rPr>
        <w:t xml:space="preserve"> janvier 2020</w:t>
      </w:r>
      <w:r>
        <w:rPr>
          <w:rStyle w:val="Appelnotedebasdep"/>
          <w:rFonts w:cs="Calibri"/>
        </w:rPr>
        <w:footnoteReference w:id="8"/>
      </w:r>
      <w:r>
        <w:rPr>
          <w:rFonts w:cs="Calibri"/>
        </w:rPr>
        <w:t xml:space="preserve"> à toutes les mineures sans condition d’âge pour : </w:t>
      </w:r>
    </w:p>
    <w:p w14:paraId="01AF31B2" w14:textId="77777777" w:rsidR="00DA78A8" w:rsidRPr="00081110" w:rsidRDefault="00DA78A8" w:rsidP="00DA78A8">
      <w:pPr>
        <w:pStyle w:val="Paragraphedeliste"/>
        <w:numPr>
          <w:ilvl w:val="0"/>
          <w:numId w:val="52"/>
        </w:numPr>
        <w:spacing w:before="60" w:after="0" w:line="240" w:lineRule="auto"/>
        <w:ind w:left="709" w:hanging="357"/>
        <w:jc w:val="both"/>
        <w:rPr>
          <w:rFonts w:cs="Calibri"/>
        </w:rPr>
      </w:pPr>
      <w:r w:rsidRPr="00081110">
        <w:rPr>
          <w:rFonts w:cs="Calibri"/>
        </w:rPr>
        <w:t>la premièr</w:t>
      </w:r>
      <w:r>
        <w:rPr>
          <w:rFonts w:cs="Calibri"/>
        </w:rPr>
        <w:t>e consultation de contraception ;</w:t>
      </w:r>
      <w:r w:rsidRPr="00081110">
        <w:rPr>
          <w:rFonts w:cs="Calibri"/>
        </w:rPr>
        <w:t xml:space="preserve"> </w:t>
      </w:r>
    </w:p>
    <w:p w14:paraId="3912196F" w14:textId="77777777" w:rsidR="00DA78A8" w:rsidRPr="00081110" w:rsidRDefault="00DA78A8" w:rsidP="00DA78A8">
      <w:pPr>
        <w:pStyle w:val="Paragraphedeliste"/>
        <w:numPr>
          <w:ilvl w:val="0"/>
          <w:numId w:val="52"/>
        </w:numPr>
        <w:spacing w:before="60" w:after="0" w:line="240" w:lineRule="auto"/>
        <w:ind w:left="709" w:hanging="357"/>
        <w:jc w:val="both"/>
        <w:rPr>
          <w:rFonts w:cs="Calibri"/>
        </w:rPr>
      </w:pPr>
      <w:r w:rsidRPr="00081110">
        <w:rPr>
          <w:rFonts w:cs="Calibri"/>
        </w:rPr>
        <w:t>une consultation de suivi réalisée par un médecin ou une sage-femme, au cours de la 1</w:t>
      </w:r>
      <w:r w:rsidRPr="00081110">
        <w:rPr>
          <w:rFonts w:cs="Calibri"/>
          <w:vertAlign w:val="superscript"/>
        </w:rPr>
        <w:t>ère</w:t>
      </w:r>
      <w:r w:rsidRPr="00081110">
        <w:rPr>
          <w:rFonts w:cs="Calibri"/>
        </w:rPr>
        <w:t xml:space="preserve"> a</w:t>
      </w:r>
      <w:r>
        <w:rPr>
          <w:rFonts w:cs="Calibri"/>
        </w:rPr>
        <w:t>nnée d’accès à la contraception ;</w:t>
      </w:r>
      <w:r w:rsidRPr="00081110">
        <w:rPr>
          <w:rFonts w:cs="Calibri"/>
        </w:rPr>
        <w:t xml:space="preserve"> </w:t>
      </w:r>
    </w:p>
    <w:p w14:paraId="066691C5" w14:textId="77777777" w:rsidR="00DA78A8" w:rsidRPr="00081110" w:rsidRDefault="00DA78A8" w:rsidP="00DA78A8">
      <w:pPr>
        <w:pStyle w:val="Paragraphedeliste"/>
        <w:numPr>
          <w:ilvl w:val="0"/>
          <w:numId w:val="52"/>
        </w:numPr>
        <w:spacing w:before="60" w:after="0" w:line="240" w:lineRule="auto"/>
        <w:ind w:left="709" w:hanging="357"/>
        <w:jc w:val="both"/>
        <w:rPr>
          <w:rFonts w:cs="Calibri"/>
        </w:rPr>
      </w:pPr>
      <w:r w:rsidRPr="00081110">
        <w:rPr>
          <w:rFonts w:cs="Calibri"/>
        </w:rPr>
        <w:t>une consultation annuelle réalisée par un médecin ou une sage-femme, à partir de la 2</w:t>
      </w:r>
      <w:r w:rsidRPr="00081110">
        <w:rPr>
          <w:rFonts w:cs="Calibri"/>
          <w:vertAlign w:val="superscript"/>
        </w:rPr>
        <w:t>ème</w:t>
      </w:r>
      <w:r w:rsidRPr="00081110">
        <w:rPr>
          <w:rFonts w:cs="Calibri"/>
        </w:rPr>
        <w:t xml:space="preserve"> année d’accès à la contraception et au cours de laquelle peu</w:t>
      </w:r>
      <w:r>
        <w:rPr>
          <w:rFonts w:cs="Calibri"/>
        </w:rPr>
        <w:t>ven</w:t>
      </w:r>
      <w:r w:rsidRPr="00081110">
        <w:rPr>
          <w:rFonts w:cs="Calibri"/>
        </w:rPr>
        <w:t>t être prescrit</w:t>
      </w:r>
      <w:r>
        <w:rPr>
          <w:rFonts w:cs="Calibri"/>
        </w:rPr>
        <w:t>s</w:t>
      </w:r>
      <w:r w:rsidRPr="00081110">
        <w:rPr>
          <w:rFonts w:cs="Calibri"/>
        </w:rPr>
        <w:t xml:space="preserve"> une contraception et/ou un examen de biologie médicale (glycémie à jeun, cholestérol total, triglycérides)</w:t>
      </w:r>
      <w:r>
        <w:rPr>
          <w:rFonts w:cs="Calibri"/>
        </w:rPr>
        <w:t> ;</w:t>
      </w:r>
      <w:r w:rsidRPr="00081110">
        <w:rPr>
          <w:rFonts w:cs="Calibri"/>
        </w:rPr>
        <w:t xml:space="preserve">  </w:t>
      </w:r>
    </w:p>
    <w:p w14:paraId="27F2DFE6" w14:textId="77777777" w:rsidR="00DA78A8" w:rsidRPr="00081110" w:rsidRDefault="00DA78A8" w:rsidP="00DA78A8">
      <w:pPr>
        <w:pStyle w:val="Paragraphedeliste"/>
        <w:numPr>
          <w:ilvl w:val="0"/>
          <w:numId w:val="52"/>
        </w:numPr>
        <w:spacing w:before="60" w:after="0" w:line="240" w:lineRule="auto"/>
        <w:ind w:left="709" w:hanging="357"/>
        <w:jc w:val="both"/>
        <w:rPr>
          <w:rFonts w:cs="Calibri"/>
        </w:rPr>
      </w:pPr>
      <w:r w:rsidRPr="00081110">
        <w:rPr>
          <w:rFonts w:cs="Calibri"/>
        </w:rPr>
        <w:t>les contraceptifs remboursables (pilules de 1</w:t>
      </w:r>
      <w:r w:rsidRPr="00081110">
        <w:rPr>
          <w:rFonts w:cs="Calibri"/>
          <w:vertAlign w:val="superscript"/>
        </w:rPr>
        <w:t>ère</w:t>
      </w:r>
      <w:r w:rsidRPr="00081110">
        <w:rPr>
          <w:rFonts w:cs="Calibri"/>
        </w:rPr>
        <w:t xml:space="preserve"> ou de 2</w:t>
      </w:r>
      <w:r w:rsidRPr="00081110">
        <w:rPr>
          <w:rFonts w:cs="Calibri"/>
          <w:vertAlign w:val="superscript"/>
        </w:rPr>
        <w:t>ème</w:t>
      </w:r>
      <w:r w:rsidRPr="00081110">
        <w:rPr>
          <w:rFonts w:cs="Calibri"/>
        </w:rPr>
        <w:t xml:space="preserve"> génération, implant contraceptif hormonal, stérilet)</w:t>
      </w:r>
      <w:r>
        <w:rPr>
          <w:rFonts w:cs="Calibri"/>
        </w:rPr>
        <w:t> ;</w:t>
      </w:r>
      <w:r w:rsidRPr="00081110">
        <w:rPr>
          <w:rFonts w:cs="Calibri"/>
        </w:rPr>
        <w:t xml:space="preserve"> </w:t>
      </w:r>
    </w:p>
    <w:p w14:paraId="2B845046" w14:textId="77777777" w:rsidR="00DA78A8" w:rsidRDefault="00DA78A8" w:rsidP="00DA78A8">
      <w:pPr>
        <w:pStyle w:val="Paragraphedeliste"/>
        <w:numPr>
          <w:ilvl w:val="0"/>
          <w:numId w:val="52"/>
        </w:numPr>
        <w:spacing w:before="60" w:after="0" w:line="240" w:lineRule="auto"/>
        <w:ind w:left="709" w:hanging="357"/>
        <w:jc w:val="both"/>
        <w:rPr>
          <w:rFonts w:cs="Calibri"/>
        </w:rPr>
      </w:pPr>
      <w:r w:rsidRPr="00081110">
        <w:rPr>
          <w:rFonts w:cs="Calibri"/>
        </w:rPr>
        <w:t>les actes liés à la pose, au changement ou au retra</w:t>
      </w:r>
      <w:r>
        <w:rPr>
          <w:rFonts w:cs="Calibri"/>
        </w:rPr>
        <w:t>it d’un dispositif contraceptif ;</w:t>
      </w:r>
      <w:r w:rsidRPr="00081110">
        <w:rPr>
          <w:rFonts w:cs="Calibri"/>
        </w:rPr>
        <w:t xml:space="preserve"> </w:t>
      </w:r>
    </w:p>
    <w:p w14:paraId="0E085F7B" w14:textId="77777777" w:rsidR="00DA78A8" w:rsidRDefault="00DA78A8" w:rsidP="00DA78A8">
      <w:pPr>
        <w:pStyle w:val="Paragraphedeliste"/>
        <w:numPr>
          <w:ilvl w:val="0"/>
          <w:numId w:val="52"/>
        </w:numPr>
        <w:spacing w:before="60" w:after="0" w:line="240" w:lineRule="auto"/>
        <w:ind w:left="709" w:hanging="357"/>
        <w:jc w:val="both"/>
        <w:rPr>
          <w:rFonts w:cs="Calibri"/>
        </w:rPr>
      </w:pPr>
      <w:r w:rsidRPr="00081110">
        <w:rPr>
          <w:rFonts w:cs="Calibri"/>
        </w:rPr>
        <w:t xml:space="preserve">certains examens de biologie médicale liés au suivi, une fois par an. </w:t>
      </w:r>
    </w:p>
    <w:p w14:paraId="7243A12F" w14:textId="77777777" w:rsidR="00DA78A8" w:rsidRPr="00081110" w:rsidRDefault="00DA78A8" w:rsidP="00DA78A8">
      <w:pPr>
        <w:pStyle w:val="Paragraphedeliste"/>
        <w:spacing w:before="60" w:after="0" w:line="240" w:lineRule="auto"/>
        <w:ind w:left="0"/>
        <w:jc w:val="both"/>
        <w:rPr>
          <w:rFonts w:cs="Calibri"/>
        </w:rPr>
      </w:pPr>
      <w:r w:rsidRPr="00081110">
        <w:rPr>
          <w:rFonts w:cs="Calibri"/>
        </w:rPr>
        <w:t xml:space="preserve">L’ensemble de ce dispositif constitue pour les mineures un parcours d’accès gratuit à la contraception et peut être, à chaque étape, protégé par le secret si la mineure le demande. </w:t>
      </w:r>
    </w:p>
    <w:p w14:paraId="278B8E6C" w14:textId="77777777" w:rsidR="00DA78A8" w:rsidRDefault="00DA78A8" w:rsidP="00DA78A8">
      <w:pPr>
        <w:spacing w:after="0" w:line="240" w:lineRule="auto"/>
        <w:jc w:val="both"/>
        <w:rPr>
          <w:rFonts w:cs="Calibri"/>
        </w:rPr>
      </w:pPr>
    </w:p>
    <w:p w14:paraId="2FE392F0" w14:textId="77777777" w:rsidR="00DA78A8" w:rsidRPr="003D45A7" w:rsidRDefault="00DA78A8" w:rsidP="00DA78A8">
      <w:pPr>
        <w:spacing w:after="0" w:line="240" w:lineRule="auto"/>
        <w:jc w:val="both"/>
        <w:rPr>
          <w:rFonts w:cs="Calibri"/>
        </w:rPr>
      </w:pPr>
      <w:r w:rsidRPr="003D45A7">
        <w:rPr>
          <w:rFonts w:cs="Calibri"/>
        </w:rPr>
        <w:t>Par ailleurs, les mineures ont accès gratuitement</w:t>
      </w:r>
      <w:r>
        <w:rPr>
          <w:rFonts w:cs="Calibri"/>
        </w:rPr>
        <w:t>,</w:t>
      </w:r>
      <w:r w:rsidRPr="003D45A7">
        <w:rPr>
          <w:rFonts w:cs="Calibri"/>
        </w:rPr>
        <w:t xml:space="preserve"> et de manière anonyme</w:t>
      </w:r>
      <w:r>
        <w:rPr>
          <w:rFonts w:cs="Calibri"/>
        </w:rPr>
        <w:t>,</w:t>
      </w:r>
      <w:r w:rsidRPr="003D45A7">
        <w:rPr>
          <w:rFonts w:cs="Calibri"/>
        </w:rPr>
        <w:t xml:space="preserve"> à la contraception d’urgence délivrée en officine ou par l’infirmière scolaire.   </w:t>
      </w:r>
    </w:p>
    <w:p w14:paraId="4888C286" w14:textId="77777777" w:rsidR="00DA78A8" w:rsidRDefault="00DA78A8" w:rsidP="00DA78A8">
      <w:pPr>
        <w:spacing w:after="0" w:line="240" w:lineRule="auto"/>
        <w:jc w:val="both"/>
        <w:rPr>
          <w:rFonts w:cs="Calibri"/>
        </w:rPr>
      </w:pPr>
    </w:p>
    <w:p w14:paraId="419B7781" w14:textId="77777777" w:rsidR="00DA78A8" w:rsidRDefault="00DA78A8" w:rsidP="00DA78A8">
      <w:pPr>
        <w:spacing w:after="0" w:line="240" w:lineRule="auto"/>
        <w:jc w:val="both"/>
        <w:rPr>
          <w:rFonts w:cs="Calibri"/>
        </w:rPr>
      </w:pPr>
      <w:r w:rsidRPr="001B2F9C">
        <w:rPr>
          <w:rFonts w:cs="Calibri"/>
        </w:rPr>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limiter les IVG en améliorant l’accessibilité, la confidentialité et en supprimant le frein financier</w:t>
      </w:r>
      <w:r w:rsidRPr="0007444E">
        <w:rPr>
          <w:rFonts w:cs="Calibri"/>
        </w:rPr>
        <w:t xml:space="preserve"> </w:t>
      </w:r>
      <w:r w:rsidRPr="003D45A7">
        <w:rPr>
          <w:rFonts w:cs="Calibri"/>
        </w:rPr>
        <w:t>et en garantissant le secret.</w:t>
      </w:r>
    </w:p>
    <w:p w14:paraId="04446E21" w14:textId="77777777" w:rsidR="00DA78A8" w:rsidRDefault="00DA78A8" w:rsidP="00DA78A8">
      <w:pPr>
        <w:spacing w:after="0"/>
        <w:jc w:val="both"/>
        <w:rPr>
          <w:b/>
        </w:rPr>
      </w:pPr>
    </w:p>
    <w:p w14:paraId="5041886E" w14:textId="77777777" w:rsidR="00DA78A8" w:rsidRPr="001737FD" w:rsidRDefault="00DA78A8" w:rsidP="00DA78A8">
      <w:pPr>
        <w:spacing w:after="0"/>
        <w:jc w:val="both"/>
        <w:rPr>
          <w:b/>
        </w:rPr>
      </w:pPr>
      <w:r>
        <w:rPr>
          <w:b/>
        </w:rPr>
        <w:t xml:space="preserve">Prévention du </w:t>
      </w:r>
      <w:r w:rsidRPr="00C32BEB">
        <w:rPr>
          <w:b/>
        </w:rPr>
        <w:t xml:space="preserve">VIH – VHC </w:t>
      </w:r>
      <w:r>
        <w:rPr>
          <w:b/>
        </w:rPr>
        <w:t xml:space="preserve"> et des</w:t>
      </w:r>
      <w:r w:rsidRPr="00C32BEB">
        <w:rPr>
          <w:b/>
        </w:rPr>
        <w:t xml:space="preserve"> IST</w:t>
      </w:r>
    </w:p>
    <w:p w14:paraId="7D1BD6BF" w14:textId="77777777" w:rsidR="00DA78A8" w:rsidRPr="00F70A11" w:rsidRDefault="00DA78A8" w:rsidP="00DA78A8">
      <w:pPr>
        <w:spacing w:after="0" w:line="240" w:lineRule="auto"/>
        <w:jc w:val="both"/>
        <w:rPr>
          <w:rFonts w:cs="Arial"/>
          <w:color w:val="000000"/>
          <w:lang w:eastAsia="fr-FR"/>
        </w:rPr>
      </w:pPr>
      <w:r w:rsidRPr="00F70A11">
        <w:rPr>
          <w:rFonts w:cs="Arial"/>
          <w:color w:val="000000"/>
          <w:lang w:eastAsia="fr-FR"/>
        </w:rPr>
        <w:t>Le nombre de découvertes de séropositivité a été estimé en France en 2017 à environ 6 400 personnes.</w:t>
      </w:r>
    </w:p>
    <w:p w14:paraId="300A6815" w14:textId="77777777" w:rsidR="00DA78A8" w:rsidRPr="00F70A11" w:rsidRDefault="00DA78A8" w:rsidP="00DA78A8">
      <w:pPr>
        <w:pStyle w:val="Default"/>
        <w:jc w:val="both"/>
        <w:rPr>
          <w:rFonts w:cs="Arial"/>
          <w:sz w:val="22"/>
          <w:szCs w:val="22"/>
        </w:rPr>
      </w:pPr>
      <w:r w:rsidRPr="00F70A11">
        <w:rPr>
          <w:rFonts w:cs="Arial"/>
          <w:sz w:val="22"/>
          <w:szCs w:val="22"/>
        </w:rPr>
        <w:t xml:space="preserve">Plus d’un quart des découvertes de séropositivité sont trop tardives : 28% des personnes ont été diagnostiquées en 2017-2018 à un stade avancé de l’infection à VIH. </w:t>
      </w:r>
    </w:p>
    <w:p w14:paraId="1A47A980" w14:textId="77777777" w:rsidR="00DA78A8" w:rsidRPr="00F70A11" w:rsidRDefault="00DA78A8" w:rsidP="00DA78A8">
      <w:pPr>
        <w:spacing w:after="0" w:line="240" w:lineRule="auto"/>
        <w:jc w:val="both"/>
        <w:rPr>
          <w:rFonts w:cs="Arial"/>
          <w:color w:val="000000"/>
          <w:lang w:eastAsia="fr-FR"/>
        </w:rPr>
      </w:pPr>
      <w:r w:rsidRPr="00F70A11">
        <w:rPr>
          <w:rFonts w:cs="Arial"/>
          <w:color w:val="000000"/>
          <w:lang w:eastAsia="fr-FR"/>
        </w:rPr>
        <w:t xml:space="preserve">Dans plus </w:t>
      </w:r>
      <w:r>
        <w:rPr>
          <w:rFonts w:cs="Arial"/>
          <w:color w:val="000000"/>
          <w:lang w:eastAsia="fr-FR"/>
        </w:rPr>
        <w:t>de</w:t>
      </w:r>
      <w:r w:rsidRPr="00F70A11">
        <w:rPr>
          <w:rFonts w:cs="Arial"/>
          <w:color w:val="000000"/>
          <w:lang w:eastAsia="fr-FR"/>
        </w:rPr>
        <w:t xml:space="preserve"> la moitié des cas, les personnes apprennent leur séropositivité plus de 3 ans après le début de leur infection.</w:t>
      </w:r>
    </w:p>
    <w:p w14:paraId="4A3E4BFF" w14:textId="77777777" w:rsidR="00DA78A8" w:rsidRPr="00F70A11" w:rsidRDefault="00DA78A8" w:rsidP="00DA78A8">
      <w:pPr>
        <w:spacing w:after="0" w:line="240" w:lineRule="auto"/>
        <w:jc w:val="both"/>
        <w:rPr>
          <w:rFonts w:cs="Arial"/>
          <w:color w:val="000000"/>
          <w:lang w:eastAsia="fr-FR"/>
        </w:rPr>
      </w:pPr>
      <w:r w:rsidRPr="00F70A11">
        <w:rPr>
          <w:rFonts w:cs="Arial"/>
          <w:color w:val="000000"/>
          <w:lang w:eastAsia="fr-FR"/>
        </w:rPr>
        <w:t xml:space="preserve">On estime </w:t>
      </w:r>
      <w:r>
        <w:rPr>
          <w:rFonts w:cs="Arial"/>
          <w:color w:val="000000"/>
          <w:lang w:eastAsia="fr-FR"/>
        </w:rPr>
        <w:t>que</w:t>
      </w:r>
      <w:r w:rsidRPr="00F70A11">
        <w:rPr>
          <w:rFonts w:cs="Arial"/>
          <w:color w:val="000000"/>
          <w:lang w:eastAsia="fr-FR"/>
        </w:rPr>
        <w:t xml:space="preserve"> 25</w:t>
      </w:r>
      <w:r>
        <w:rPr>
          <w:rFonts w:cs="Arial"/>
          <w:color w:val="000000"/>
          <w:lang w:eastAsia="fr-FR"/>
        </w:rPr>
        <w:t xml:space="preserve"> </w:t>
      </w:r>
      <w:r w:rsidRPr="00F70A11">
        <w:rPr>
          <w:rFonts w:cs="Arial"/>
          <w:color w:val="000000"/>
          <w:lang w:eastAsia="fr-FR"/>
        </w:rPr>
        <w:t>000 personnes en France sont porteuses du virus mais ne le savent pas encore.</w:t>
      </w:r>
    </w:p>
    <w:p w14:paraId="52F64DD4" w14:textId="77777777" w:rsidR="00DA78A8" w:rsidRPr="008F70E8" w:rsidRDefault="00DA78A8" w:rsidP="00DA78A8">
      <w:pPr>
        <w:pStyle w:val="Default"/>
        <w:jc w:val="both"/>
        <w:rPr>
          <w:rFonts w:cs="Arial"/>
          <w:sz w:val="22"/>
          <w:szCs w:val="22"/>
        </w:rPr>
      </w:pPr>
      <w:r w:rsidRPr="008F70E8">
        <w:rPr>
          <w:rFonts w:cs="Arial"/>
          <w:sz w:val="22"/>
          <w:szCs w:val="22"/>
        </w:rPr>
        <w:t xml:space="preserve">Le Conseil national du sida (CNS) et la Haute autorité de santé (HAS) ont recommandé de mettre en </w:t>
      </w:r>
      <w:r>
        <w:rPr>
          <w:rFonts w:cs="Arial"/>
          <w:sz w:val="22"/>
          <w:szCs w:val="22"/>
        </w:rPr>
        <w:t xml:space="preserve">œuvre </w:t>
      </w:r>
      <w:r w:rsidRPr="008F70E8">
        <w:rPr>
          <w:rFonts w:cs="Arial"/>
          <w:sz w:val="22"/>
          <w:szCs w:val="22"/>
        </w:rPr>
        <w:t xml:space="preserve">une nouvelle stratégie de dépistage de l’infection à VIH pour compléter le dépistage par sérologie, afin de dépister plus précocement les personnes infectées. </w:t>
      </w:r>
    </w:p>
    <w:p w14:paraId="4E148FD6" w14:textId="77777777" w:rsidR="00DA78A8" w:rsidRPr="008F70E8" w:rsidRDefault="00DA78A8" w:rsidP="00DA78A8">
      <w:pPr>
        <w:pStyle w:val="Default"/>
        <w:jc w:val="both"/>
        <w:rPr>
          <w:rFonts w:cs="Arial"/>
          <w:b/>
          <w:bCs/>
          <w:color w:val="auto"/>
          <w:sz w:val="22"/>
          <w:szCs w:val="22"/>
        </w:rPr>
      </w:pPr>
    </w:p>
    <w:p w14:paraId="05DEEC12" w14:textId="77777777" w:rsidR="00DA78A8" w:rsidRPr="008F70E8" w:rsidRDefault="00DA78A8" w:rsidP="00DA78A8">
      <w:pPr>
        <w:pStyle w:val="Default"/>
        <w:jc w:val="both"/>
        <w:rPr>
          <w:rFonts w:cs="Arial"/>
          <w:color w:val="auto"/>
          <w:sz w:val="22"/>
          <w:szCs w:val="22"/>
        </w:rPr>
      </w:pPr>
      <w:r>
        <w:rPr>
          <w:rFonts w:cs="Arial"/>
          <w:color w:val="auto"/>
          <w:sz w:val="22"/>
          <w:szCs w:val="22"/>
        </w:rPr>
        <w:t>Le</w:t>
      </w:r>
      <w:r w:rsidRPr="008F70E8">
        <w:rPr>
          <w:rFonts w:cs="Arial"/>
          <w:color w:val="auto"/>
          <w:sz w:val="22"/>
          <w:szCs w:val="22"/>
        </w:rPr>
        <w:t xml:space="preserve"> nombre de personnes atteintes d’hépatite C mais non diagnostiquées a été estimé à environ 74</w:t>
      </w:r>
      <w:r>
        <w:rPr>
          <w:rFonts w:cs="Arial"/>
          <w:color w:val="auto"/>
          <w:sz w:val="22"/>
          <w:szCs w:val="22"/>
        </w:rPr>
        <w:t> </w:t>
      </w:r>
      <w:r w:rsidRPr="008F70E8">
        <w:rPr>
          <w:rFonts w:cs="Arial"/>
          <w:color w:val="auto"/>
          <w:sz w:val="22"/>
          <w:szCs w:val="22"/>
        </w:rPr>
        <w:t xml:space="preserve">000 en 2014 ; environ 10% des personnes diagnostiquées avec une hépatite C présentent une forme avancée de la maladie. Des avancées diagnostiques et thérapeutiques sont survenues depuis 2011. Ces constats justifient un renforcement du dépistage, notamment dans les populations les plus exposées au risque de transmission du VHC. </w:t>
      </w:r>
    </w:p>
    <w:p w14:paraId="54133485" w14:textId="77777777" w:rsidR="00DA78A8" w:rsidRPr="009D6A6C" w:rsidRDefault="00DA78A8" w:rsidP="00DA78A8">
      <w:pPr>
        <w:spacing w:after="0" w:line="240" w:lineRule="auto"/>
        <w:jc w:val="both"/>
        <w:rPr>
          <w:u w:val="single"/>
        </w:rPr>
      </w:pPr>
      <w:r w:rsidRPr="008F70E8">
        <w:rPr>
          <w:rFonts w:cs="Arial"/>
        </w:rPr>
        <w:t>La HAS a émis en mai 2014 des recommandations sur la stratégie d’utilisation de tests rapides d’orientation diagnostique (TROD) VHC qui constituent un outil de dépistage complémentaire au dépistage sérologique classique.</w:t>
      </w:r>
    </w:p>
    <w:p w14:paraId="7FD2C52E" w14:textId="77777777" w:rsidR="00DA78A8" w:rsidRPr="009D6A6C" w:rsidRDefault="00DA78A8" w:rsidP="00DA78A8">
      <w:pPr>
        <w:spacing w:after="0" w:line="240" w:lineRule="auto"/>
        <w:jc w:val="both"/>
        <w:rPr>
          <w:u w:val="single"/>
        </w:rPr>
      </w:pPr>
    </w:p>
    <w:p w14:paraId="53E36102" w14:textId="77777777" w:rsidR="00DA78A8" w:rsidRPr="009D6A6C" w:rsidRDefault="00DA78A8" w:rsidP="00DA78A8">
      <w:pPr>
        <w:spacing w:after="0" w:line="240" w:lineRule="auto"/>
        <w:jc w:val="both"/>
      </w:pPr>
      <w:r w:rsidRPr="009D6A6C">
        <w:t xml:space="preserve">Malgré un nombre de tests de dépistage important, de nombreuses personnes porteuses du VIH ou VHC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14:paraId="550D67C3" w14:textId="77777777" w:rsidR="00DA78A8" w:rsidRPr="009D6A6C" w:rsidRDefault="00DA78A8" w:rsidP="00DA78A8">
      <w:pPr>
        <w:spacing w:after="0" w:line="240" w:lineRule="auto"/>
        <w:jc w:val="both"/>
      </w:pPr>
    </w:p>
    <w:p w14:paraId="7E527C1A" w14:textId="77777777" w:rsidR="00DA78A8" w:rsidRPr="009D6A6C" w:rsidRDefault="00DA78A8" w:rsidP="00DA78A8">
      <w:pPr>
        <w:spacing w:after="0" w:line="240" w:lineRule="auto"/>
        <w:jc w:val="both"/>
      </w:pPr>
      <w:r w:rsidRPr="009D6A6C">
        <w:t xml:space="preserve">Le dispositif de dépistage communautaire par TROD a été mis en place en septembre 2011 pour les populations éloignées du système de santé. Les TROD VIH et VHC constituent une stratégie de dépistage de l’infection complémentaire au dispositif biologique classique, qui </w:t>
      </w:r>
      <w:proofErr w:type="gramStart"/>
      <w:r w:rsidRPr="009D6A6C">
        <w:t>permet</w:t>
      </w:r>
      <w:r>
        <w:t>tent</w:t>
      </w:r>
      <w:proofErr w:type="gramEnd"/>
      <w:r w:rsidRPr="009D6A6C">
        <w:t xml:space="preserve"> de dépister plus précocement les personnes infectées, et adaptés notamment aux populations les plus éloignées du système de santé. </w:t>
      </w:r>
    </w:p>
    <w:p w14:paraId="3D6FF099" w14:textId="77777777" w:rsidR="00DA78A8" w:rsidRPr="009D6A6C" w:rsidRDefault="00DA78A8" w:rsidP="00DA78A8">
      <w:pPr>
        <w:spacing w:after="0" w:line="240" w:lineRule="auto"/>
        <w:ind w:right="260"/>
        <w:jc w:val="both"/>
      </w:pPr>
    </w:p>
    <w:p w14:paraId="0A6E00DE" w14:textId="77777777" w:rsidR="00DA78A8" w:rsidRPr="008F70E8" w:rsidRDefault="00DA78A8" w:rsidP="00DA78A8">
      <w:pPr>
        <w:pStyle w:val="Default"/>
        <w:jc w:val="both"/>
        <w:rPr>
          <w:rFonts w:cs="GillSansMT"/>
          <w:sz w:val="22"/>
          <w:szCs w:val="22"/>
        </w:rPr>
      </w:pPr>
      <w:r w:rsidRPr="008F70E8">
        <w:rPr>
          <w:rFonts w:cs="GillSansMT"/>
          <w:sz w:val="22"/>
          <w:szCs w:val="22"/>
        </w:rPr>
        <w:t xml:space="preserve">Dans le cadre de la COG 2018-2022, l’Assurance Maladie a réaffirmé son engagement au niveau national dans les programmes de contraception des mineures </w:t>
      </w:r>
      <w:r>
        <w:rPr>
          <w:rFonts w:cs="GillSansMT"/>
          <w:sz w:val="22"/>
          <w:szCs w:val="22"/>
        </w:rPr>
        <w:t xml:space="preserve">et </w:t>
      </w:r>
      <w:r w:rsidRPr="008F70E8">
        <w:rPr>
          <w:rFonts w:cs="GillSansMT"/>
          <w:sz w:val="22"/>
          <w:szCs w:val="22"/>
        </w:rPr>
        <w:t>de lutte cont</w:t>
      </w:r>
      <w:r>
        <w:rPr>
          <w:rFonts w:cs="GillSansMT"/>
          <w:sz w:val="22"/>
          <w:szCs w:val="22"/>
        </w:rPr>
        <w:t>re les infections VIH/Hépatites</w:t>
      </w:r>
      <w:r w:rsidRPr="008F70E8">
        <w:rPr>
          <w:rFonts w:cs="GillSansMT"/>
          <w:sz w:val="22"/>
          <w:szCs w:val="22"/>
        </w:rPr>
        <w:t>.</w:t>
      </w:r>
    </w:p>
    <w:p w14:paraId="3923EB9D" w14:textId="77777777" w:rsidR="00DA78A8" w:rsidRPr="009D6A6C" w:rsidRDefault="00DA78A8" w:rsidP="00DA78A8">
      <w:pPr>
        <w:spacing w:after="0" w:line="240" w:lineRule="auto"/>
        <w:ind w:right="260"/>
        <w:jc w:val="both"/>
      </w:pPr>
    </w:p>
    <w:p w14:paraId="3212AAE5" w14:textId="77777777" w:rsidR="00DA78A8" w:rsidRDefault="00DA78A8" w:rsidP="00DA78A8">
      <w:pPr>
        <w:spacing w:after="0" w:line="240" w:lineRule="auto"/>
        <w:ind w:right="260"/>
        <w:jc w:val="both"/>
      </w:pPr>
      <w:r w:rsidRPr="009D6A6C">
        <w:t xml:space="preserve">Les actions proposées devront s’inscrire en </w:t>
      </w:r>
      <w:r>
        <w:t xml:space="preserve">renforcement des messages et en </w:t>
      </w:r>
      <w:r w:rsidRPr="009D6A6C">
        <w:t xml:space="preserve">cohérence avec </w:t>
      </w:r>
      <w:r>
        <w:t>les actions menées par l’Assurance Maladie telles que décrites au</w:t>
      </w:r>
      <w:r w:rsidRPr="009D6A6C">
        <w:t xml:space="preserve"> présent cahier des charges</w:t>
      </w:r>
      <w:r>
        <w:t>.</w:t>
      </w:r>
    </w:p>
    <w:p w14:paraId="1132EA43" w14:textId="77777777" w:rsidR="00DA78A8" w:rsidRDefault="00DA78A8" w:rsidP="00A63A28">
      <w:pPr>
        <w:pBdr>
          <w:bottom w:val="single" w:sz="4" w:space="12" w:color="auto"/>
        </w:pBdr>
        <w:spacing w:after="0" w:line="240" w:lineRule="auto"/>
        <w:ind w:right="260"/>
        <w:jc w:val="both"/>
      </w:pPr>
    </w:p>
    <w:p w14:paraId="378F0467" w14:textId="1FA8772A" w:rsidR="00DA78A8" w:rsidRDefault="00DA78A8" w:rsidP="00DA78A8">
      <w:pPr>
        <w:pStyle w:val="Style1"/>
        <w:pBdr>
          <w:top w:val="none" w:sz="0" w:space="0" w:color="auto"/>
        </w:pBdr>
        <w:contextualSpacing/>
        <w:rPr>
          <w:sz w:val="24"/>
          <w:szCs w:val="24"/>
        </w:rPr>
      </w:pPr>
      <w:r w:rsidRPr="00DA78A8">
        <w:rPr>
          <w:sz w:val="24"/>
          <w:szCs w:val="24"/>
        </w:rPr>
        <w:t xml:space="preserve">CONTEXTE </w:t>
      </w:r>
      <w:r w:rsidR="00A63A28">
        <w:rPr>
          <w:sz w:val="24"/>
          <w:szCs w:val="24"/>
        </w:rPr>
        <w:t>AUTRES THEMATIQUES</w:t>
      </w:r>
      <w:r w:rsidR="00547596" w:rsidRPr="00DA78A8">
        <w:rPr>
          <w:sz w:val="24"/>
          <w:szCs w:val="24"/>
        </w:rPr>
        <w:t xml:space="preserve"> </w:t>
      </w:r>
    </w:p>
    <w:p w14:paraId="683F5EFB" w14:textId="666311A6" w:rsidR="00E87328" w:rsidRDefault="00A63A28" w:rsidP="003A1C7E">
      <w:pPr>
        <w:autoSpaceDE w:val="0"/>
        <w:autoSpaceDN w:val="0"/>
        <w:adjustRightInd w:val="0"/>
        <w:spacing w:after="0" w:line="240" w:lineRule="auto"/>
        <w:jc w:val="both"/>
        <w:rPr>
          <w:rFonts w:cs="GillSansMT"/>
          <w:lang w:eastAsia="fr-FR"/>
        </w:rPr>
      </w:pPr>
      <w:r>
        <w:rPr>
          <w:rFonts w:cs="GillSansMT"/>
          <w:lang w:eastAsia="fr-FR"/>
        </w:rPr>
        <w:t>Dans ce cadre, un certain nombre d’actions sont déjà prévues au niveau national.</w:t>
      </w:r>
    </w:p>
    <w:p w14:paraId="683F5EFC" w14:textId="77777777" w:rsidR="00E87328" w:rsidRPr="00E87328" w:rsidRDefault="00E87328" w:rsidP="003A1C7E">
      <w:pPr>
        <w:autoSpaceDE w:val="0"/>
        <w:autoSpaceDN w:val="0"/>
        <w:adjustRightInd w:val="0"/>
        <w:spacing w:after="0" w:line="240" w:lineRule="auto"/>
        <w:jc w:val="both"/>
        <w:rPr>
          <w:rFonts w:cs="GillSansMT"/>
          <w:b/>
          <w:color w:val="0070C0"/>
          <w:lang w:eastAsia="fr-FR"/>
        </w:rPr>
      </w:pPr>
      <w:r w:rsidRPr="00E87328">
        <w:rPr>
          <w:rFonts w:cs="GillSansMT"/>
          <w:b/>
          <w:color w:val="0070C0"/>
          <w:lang w:eastAsia="fr-FR"/>
        </w:rPr>
        <w:t>Thématique Santé mentale</w:t>
      </w:r>
    </w:p>
    <w:p w14:paraId="683F5EFD" w14:textId="77777777" w:rsidR="00E87328" w:rsidRDefault="00E87328" w:rsidP="003A1C7E">
      <w:pPr>
        <w:autoSpaceDE w:val="0"/>
        <w:autoSpaceDN w:val="0"/>
        <w:adjustRightInd w:val="0"/>
        <w:spacing w:after="0" w:line="240" w:lineRule="auto"/>
        <w:jc w:val="both"/>
        <w:rPr>
          <w:rFonts w:cs="GillSansMT"/>
          <w:lang w:eastAsia="fr-FR"/>
        </w:rPr>
      </w:pPr>
    </w:p>
    <w:p w14:paraId="683F5EFE" w14:textId="77777777" w:rsidR="00E87328" w:rsidRDefault="00E87328" w:rsidP="009666A6">
      <w:pPr>
        <w:pStyle w:val="Paragraphedeliste"/>
        <w:numPr>
          <w:ilvl w:val="0"/>
          <w:numId w:val="46"/>
        </w:numPr>
        <w:autoSpaceDE w:val="0"/>
        <w:autoSpaceDN w:val="0"/>
        <w:adjustRightInd w:val="0"/>
        <w:spacing w:after="0" w:line="240" w:lineRule="auto"/>
        <w:ind w:left="426"/>
        <w:jc w:val="both"/>
        <w:rPr>
          <w:rFonts w:cs="GillSansMT"/>
          <w:lang w:eastAsia="fr-FR"/>
        </w:rPr>
      </w:pPr>
      <w:r>
        <w:rPr>
          <w:rFonts w:cs="GillSansMT"/>
          <w:lang w:eastAsia="fr-FR"/>
        </w:rPr>
        <w:t>L</w:t>
      </w:r>
      <w:r w:rsidR="00556AFF" w:rsidRPr="00E87328">
        <w:rPr>
          <w:rFonts w:cs="GillSansMT"/>
          <w:lang w:eastAsia="fr-FR"/>
        </w:rPr>
        <w:t>e dispositif expérimental « </w:t>
      </w:r>
      <w:proofErr w:type="spellStart"/>
      <w:r w:rsidR="00556AFF" w:rsidRPr="00E87328">
        <w:rPr>
          <w:rFonts w:cs="GillSansMT"/>
          <w:lang w:eastAsia="fr-FR"/>
        </w:rPr>
        <w:t>Ecout’émoi</w:t>
      </w:r>
      <w:proofErr w:type="spellEnd"/>
      <w:r w:rsidR="00556AFF" w:rsidRPr="00E87328">
        <w:rPr>
          <w:rFonts w:cs="GillSansMT"/>
          <w:lang w:eastAsia="fr-FR"/>
        </w:rPr>
        <w:t xml:space="preserve"> » est déployé dans certains territoires de 3 régions : Ile-de-France, Grand-Est et Pays de la Loire. Il s’agit d’un dispositif spécifique d’information, d’accompagnement et de prise en charge précoce de la souffrance psychique des jeunes de 11 à 21 ans. La coordination se fait au niveau des Maisons des Adolescents des territoires concernés et les consultations de médecins et psychologues participant au dispositif sont prises en charge par l’Assurance Maladie. </w:t>
      </w:r>
    </w:p>
    <w:p w14:paraId="683F5EFF" w14:textId="77777777" w:rsidR="00EE036B" w:rsidRDefault="00E87328" w:rsidP="009666A6">
      <w:pPr>
        <w:pStyle w:val="Paragraphedeliste"/>
        <w:numPr>
          <w:ilvl w:val="0"/>
          <w:numId w:val="46"/>
        </w:numPr>
        <w:autoSpaceDE w:val="0"/>
        <w:autoSpaceDN w:val="0"/>
        <w:adjustRightInd w:val="0"/>
        <w:spacing w:before="120" w:after="0" w:line="240" w:lineRule="auto"/>
        <w:ind w:left="426" w:hanging="357"/>
        <w:jc w:val="both"/>
        <w:rPr>
          <w:rFonts w:cs="GillSansMT"/>
          <w:lang w:eastAsia="fr-FR"/>
        </w:rPr>
      </w:pPr>
      <w:r>
        <w:rPr>
          <w:rFonts w:cs="GillSansMT"/>
          <w:lang w:eastAsia="fr-FR"/>
        </w:rPr>
        <w:t>En 2020 s</w:t>
      </w:r>
      <w:r w:rsidR="00547596" w:rsidRPr="00E87328">
        <w:rPr>
          <w:rFonts w:cs="GillSansMT"/>
          <w:lang w:eastAsia="fr-FR"/>
        </w:rPr>
        <w:t xml:space="preserve">era lancé </w:t>
      </w:r>
      <w:r>
        <w:rPr>
          <w:rFonts w:cs="GillSansMT"/>
          <w:lang w:eastAsia="fr-FR"/>
        </w:rPr>
        <w:t>le</w:t>
      </w:r>
      <w:r w:rsidR="00547596" w:rsidRPr="00E87328">
        <w:rPr>
          <w:rFonts w:cs="GillSansMT"/>
          <w:lang w:eastAsia="fr-FR"/>
        </w:rPr>
        <w:t xml:space="preserve"> projet </w:t>
      </w:r>
      <w:r>
        <w:rPr>
          <w:rFonts w:cs="GillSansMT"/>
          <w:lang w:eastAsia="fr-FR"/>
        </w:rPr>
        <w:t>« Prem</w:t>
      </w:r>
      <w:r w:rsidR="00823D1B">
        <w:rPr>
          <w:rFonts w:cs="GillSansMT"/>
          <w:lang w:eastAsia="fr-FR"/>
        </w:rPr>
        <w:t>ier Secours en Santé Mentale » (</w:t>
      </w:r>
      <w:r w:rsidR="00547596" w:rsidRPr="00E87328">
        <w:rPr>
          <w:rFonts w:cs="GillSansMT"/>
          <w:lang w:eastAsia="fr-FR"/>
        </w:rPr>
        <w:t>PSSM</w:t>
      </w:r>
      <w:r w:rsidR="00823D1B">
        <w:rPr>
          <w:rFonts w:cs="GillSansMT"/>
          <w:lang w:eastAsia="fr-FR"/>
        </w:rPr>
        <w:t>)</w:t>
      </w:r>
      <w:r>
        <w:rPr>
          <w:rFonts w:cs="GillSansMT"/>
          <w:lang w:eastAsia="fr-FR"/>
        </w:rPr>
        <w:t>,</w:t>
      </w:r>
      <w:r w:rsidR="00547596" w:rsidRPr="00E87328">
        <w:rPr>
          <w:rFonts w:cs="GillSansMT"/>
          <w:lang w:eastAsia="fr-FR"/>
        </w:rPr>
        <w:t xml:space="preserve"> qui permettra </w:t>
      </w:r>
      <w:r w:rsidR="00823D1B">
        <w:rPr>
          <w:rFonts w:cs="GillSansMT"/>
          <w:lang w:eastAsia="fr-FR"/>
        </w:rPr>
        <w:t>au niveau d’</w:t>
      </w:r>
      <w:r w:rsidR="00547596" w:rsidRPr="00E87328">
        <w:rPr>
          <w:rFonts w:cs="GillSansMT"/>
          <w:lang w:eastAsia="fr-FR"/>
        </w:rPr>
        <w:t>une caisse par région </w:t>
      </w:r>
      <w:r>
        <w:rPr>
          <w:rFonts w:cs="GillSansMT"/>
          <w:lang w:eastAsia="fr-FR"/>
        </w:rPr>
        <w:t xml:space="preserve">de former des </w:t>
      </w:r>
      <w:r w:rsidR="005E2588">
        <w:rPr>
          <w:rFonts w:cs="GillSansMT"/>
          <w:lang w:eastAsia="fr-FR"/>
        </w:rPr>
        <w:t>« </w:t>
      </w:r>
      <w:r>
        <w:rPr>
          <w:rFonts w:cs="GillSansMT"/>
          <w:lang w:eastAsia="fr-FR"/>
        </w:rPr>
        <w:t>secouristes</w:t>
      </w:r>
      <w:r w:rsidR="005E2588">
        <w:rPr>
          <w:rFonts w:cs="GillSansMT"/>
          <w:lang w:eastAsia="fr-FR"/>
        </w:rPr>
        <w:t> » œuvrant auprès des jeunes</w:t>
      </w:r>
      <w:r>
        <w:rPr>
          <w:rFonts w:cs="GillSansMT"/>
          <w:lang w:eastAsia="fr-FR"/>
        </w:rPr>
        <w:t xml:space="preserve">. </w:t>
      </w:r>
    </w:p>
    <w:p w14:paraId="683F5F00" w14:textId="77777777" w:rsidR="0097266B" w:rsidRDefault="0097266B" w:rsidP="009666A6">
      <w:pPr>
        <w:pStyle w:val="Paragraphedeliste"/>
        <w:autoSpaceDE w:val="0"/>
        <w:autoSpaceDN w:val="0"/>
        <w:adjustRightInd w:val="0"/>
        <w:spacing w:before="60" w:after="0" w:line="240" w:lineRule="auto"/>
        <w:ind w:left="426"/>
        <w:jc w:val="both"/>
        <w:rPr>
          <w:rFonts w:cs="GillSansMT"/>
          <w:lang w:eastAsia="fr-FR"/>
        </w:rPr>
      </w:pPr>
      <w:r w:rsidRPr="0097266B">
        <w:rPr>
          <w:rFonts w:cs="GillSansMT"/>
          <w:lang w:eastAsia="fr-FR"/>
        </w:rPr>
        <w:t xml:space="preserve">Le projet </w:t>
      </w:r>
      <w:r w:rsidR="00B82D5B">
        <w:rPr>
          <w:rFonts w:cs="GillSansMT"/>
          <w:lang w:eastAsia="fr-FR"/>
        </w:rPr>
        <w:t>PSSM</w:t>
      </w:r>
      <w:r w:rsidRPr="0097266B">
        <w:rPr>
          <w:rFonts w:cs="GillSansMT"/>
          <w:lang w:eastAsia="fr-FR"/>
        </w:rPr>
        <w:t xml:space="preserve"> a pour objectif de repérer chez les jeunes les troubles psychiques ou les signes précurseurs de crise afin d’intervenir précocement, sur le modèle des « gestes qui sauvent ». Ce projet est une mesure phare (n° 13) du Plan priorité prévention, mais également une action (n° 4) de la Feuille de route santé mentale et psychiatrie.</w:t>
      </w:r>
    </w:p>
    <w:p w14:paraId="683F5F01" w14:textId="77777777" w:rsidR="00260631" w:rsidRDefault="0097266B" w:rsidP="009666A6">
      <w:pPr>
        <w:pStyle w:val="Paragraphedeliste"/>
        <w:autoSpaceDE w:val="0"/>
        <w:autoSpaceDN w:val="0"/>
        <w:adjustRightInd w:val="0"/>
        <w:spacing w:before="60" w:after="0" w:line="240" w:lineRule="auto"/>
        <w:ind w:left="426"/>
        <w:jc w:val="both"/>
        <w:rPr>
          <w:rFonts w:cs="GillSansMT"/>
          <w:lang w:eastAsia="fr-FR"/>
        </w:rPr>
      </w:pPr>
      <w:r w:rsidRPr="0097266B">
        <w:rPr>
          <w:rFonts w:cs="GillSansMT"/>
          <w:lang w:eastAsia="fr-FR"/>
        </w:rPr>
        <w:t xml:space="preserve">L’objectif opérationnel du projet est </w:t>
      </w:r>
      <w:r w:rsidR="002247B2">
        <w:rPr>
          <w:rFonts w:cs="GillSansMT"/>
          <w:lang w:eastAsia="fr-FR"/>
        </w:rPr>
        <w:t>d’identifier</w:t>
      </w:r>
      <w:r w:rsidR="006D1DCB">
        <w:rPr>
          <w:rFonts w:cs="GillSansMT"/>
          <w:lang w:eastAsia="fr-FR"/>
        </w:rPr>
        <w:t xml:space="preserve"> et </w:t>
      </w:r>
      <w:r w:rsidRPr="0097266B">
        <w:rPr>
          <w:rFonts w:cs="GillSansMT"/>
          <w:lang w:eastAsia="fr-FR"/>
        </w:rPr>
        <w:t>de former</w:t>
      </w:r>
      <w:r w:rsidR="00F4146D">
        <w:rPr>
          <w:rFonts w:cs="GillSansMT"/>
          <w:lang w:eastAsia="fr-FR"/>
        </w:rPr>
        <w:t xml:space="preserve"> aux </w:t>
      </w:r>
      <w:r w:rsidR="00B82D5B">
        <w:rPr>
          <w:rFonts w:cs="GillSansMT"/>
          <w:lang w:eastAsia="fr-FR"/>
        </w:rPr>
        <w:t>p</w:t>
      </w:r>
      <w:r w:rsidR="00F4146D" w:rsidRPr="00F4146D">
        <w:rPr>
          <w:rFonts w:cs="GillSansMT"/>
          <w:lang w:eastAsia="fr-FR"/>
        </w:rPr>
        <w:t>remier</w:t>
      </w:r>
      <w:r w:rsidR="00F4146D">
        <w:rPr>
          <w:rFonts w:cs="GillSansMT"/>
          <w:lang w:eastAsia="fr-FR"/>
        </w:rPr>
        <w:t>s</w:t>
      </w:r>
      <w:r w:rsidR="00B82D5B">
        <w:rPr>
          <w:rFonts w:cs="GillSansMT"/>
          <w:lang w:eastAsia="fr-FR"/>
        </w:rPr>
        <w:t xml:space="preserve"> secours en santé m</w:t>
      </w:r>
      <w:r w:rsidR="00F4146D" w:rsidRPr="00F4146D">
        <w:rPr>
          <w:rFonts w:cs="GillSansMT"/>
          <w:lang w:eastAsia="fr-FR"/>
        </w:rPr>
        <w:t>entale</w:t>
      </w:r>
      <w:r w:rsidR="008C4CF0">
        <w:rPr>
          <w:rFonts w:cs="GillSansMT"/>
          <w:lang w:eastAsia="fr-FR"/>
        </w:rPr>
        <w:t xml:space="preserve"> des secouristes </w:t>
      </w:r>
      <w:r w:rsidR="00244D3C">
        <w:rPr>
          <w:rFonts w:cs="GillSansMT"/>
          <w:lang w:eastAsia="fr-FR"/>
        </w:rPr>
        <w:t xml:space="preserve">intervenant </w:t>
      </w:r>
      <w:r w:rsidR="006D1DCB">
        <w:rPr>
          <w:rFonts w:cs="GillSansMT"/>
          <w:lang w:eastAsia="fr-FR"/>
        </w:rPr>
        <w:t xml:space="preserve">auprès </w:t>
      </w:r>
      <w:r w:rsidRPr="0097266B">
        <w:rPr>
          <w:rFonts w:cs="GillSansMT"/>
          <w:lang w:eastAsia="fr-FR"/>
        </w:rPr>
        <w:t>des jeunes.</w:t>
      </w:r>
      <w:r w:rsidR="00057EFA">
        <w:rPr>
          <w:rFonts w:cs="GillSansMT"/>
          <w:lang w:eastAsia="fr-FR"/>
        </w:rPr>
        <w:t xml:space="preserve"> </w:t>
      </w:r>
      <w:r w:rsidR="00260631">
        <w:rPr>
          <w:rFonts w:cs="GillSansMT"/>
          <w:lang w:eastAsia="fr-FR"/>
        </w:rPr>
        <w:t xml:space="preserve">Les bénéficiaires </w:t>
      </w:r>
      <w:r w:rsidR="008C4CF0">
        <w:rPr>
          <w:rFonts w:cs="GillSansMT"/>
          <w:lang w:eastAsia="fr-FR"/>
        </w:rPr>
        <w:t xml:space="preserve">de ces formations </w:t>
      </w:r>
      <w:r w:rsidR="00260631">
        <w:rPr>
          <w:rFonts w:cs="GillSansMT"/>
          <w:lang w:eastAsia="fr-FR"/>
        </w:rPr>
        <w:t>pourront être :</w:t>
      </w:r>
    </w:p>
    <w:p w14:paraId="683F5F02" w14:textId="77777777" w:rsidR="00260631" w:rsidRDefault="00260631" w:rsidP="000C69B1">
      <w:pPr>
        <w:pStyle w:val="Paragraphedeliste"/>
        <w:numPr>
          <w:ilvl w:val="0"/>
          <w:numId w:val="56"/>
        </w:numPr>
        <w:autoSpaceDE w:val="0"/>
        <w:autoSpaceDN w:val="0"/>
        <w:adjustRightInd w:val="0"/>
        <w:spacing w:before="60" w:after="0" w:line="240" w:lineRule="auto"/>
        <w:jc w:val="both"/>
        <w:rPr>
          <w:rFonts w:cs="GillSansMT"/>
          <w:lang w:eastAsia="fr-FR"/>
        </w:rPr>
      </w:pPr>
      <w:r>
        <w:rPr>
          <w:rFonts w:cs="GillSansMT"/>
          <w:lang w:eastAsia="fr-FR"/>
        </w:rPr>
        <w:lastRenderedPageBreak/>
        <w:t xml:space="preserve">Des professionnels impliqués auprès de jeunes accueillis par les missions locales, par la protection judiciaire de la jeunesse, dans les foyers de jeunes travailleurs ou d’autres structures </w:t>
      </w:r>
      <w:r w:rsidRPr="00260631">
        <w:rPr>
          <w:rFonts w:cs="GillSansMT"/>
          <w:lang w:eastAsia="fr-FR"/>
        </w:rPr>
        <w:t>accompagnant les jeunes dans une situation sociale défavorisée</w:t>
      </w:r>
      <w:r>
        <w:rPr>
          <w:rFonts w:cs="GillSansMT"/>
          <w:lang w:eastAsia="fr-FR"/>
        </w:rPr>
        <w:t> ;</w:t>
      </w:r>
    </w:p>
    <w:p w14:paraId="683F5F03" w14:textId="77777777" w:rsidR="00260631" w:rsidRDefault="00260631" w:rsidP="000C69B1">
      <w:pPr>
        <w:pStyle w:val="Paragraphedeliste"/>
        <w:numPr>
          <w:ilvl w:val="0"/>
          <w:numId w:val="56"/>
        </w:numPr>
        <w:autoSpaceDE w:val="0"/>
        <w:autoSpaceDN w:val="0"/>
        <w:adjustRightInd w:val="0"/>
        <w:spacing w:before="60" w:after="0" w:line="240" w:lineRule="auto"/>
        <w:jc w:val="both"/>
        <w:rPr>
          <w:rFonts w:cs="GillSansMT"/>
          <w:lang w:eastAsia="fr-FR"/>
        </w:rPr>
      </w:pPr>
      <w:r>
        <w:rPr>
          <w:rFonts w:cs="GillSansMT"/>
          <w:lang w:eastAsia="fr-FR"/>
        </w:rPr>
        <w:t>Des professionnels des caisses (assistantes sociales, personnels de l’accueil, chargés de prévention, etc.)</w:t>
      </w:r>
      <w:r w:rsidR="00823D1B">
        <w:rPr>
          <w:rFonts w:cs="GillSansMT"/>
          <w:lang w:eastAsia="fr-FR"/>
        </w:rPr>
        <w:t xml:space="preserve"> en contact avec des jeunes ; </w:t>
      </w:r>
    </w:p>
    <w:p w14:paraId="683F5F04" w14:textId="77777777" w:rsidR="00260631" w:rsidRPr="0097266B" w:rsidRDefault="00260631" w:rsidP="000C69B1">
      <w:pPr>
        <w:pStyle w:val="Paragraphedeliste"/>
        <w:numPr>
          <w:ilvl w:val="0"/>
          <w:numId w:val="56"/>
        </w:numPr>
        <w:autoSpaceDE w:val="0"/>
        <w:autoSpaceDN w:val="0"/>
        <w:adjustRightInd w:val="0"/>
        <w:spacing w:before="60" w:after="0" w:line="240" w:lineRule="auto"/>
        <w:jc w:val="both"/>
        <w:rPr>
          <w:rFonts w:cs="GillSansMT"/>
          <w:lang w:eastAsia="fr-FR"/>
        </w:rPr>
      </w:pPr>
      <w:r>
        <w:rPr>
          <w:rFonts w:cs="GillSansMT"/>
          <w:lang w:eastAsia="fr-FR"/>
        </w:rPr>
        <w:t xml:space="preserve">Des jeunes </w:t>
      </w:r>
      <w:r w:rsidR="006D1DCB">
        <w:rPr>
          <w:rFonts w:cs="GillSansMT"/>
          <w:lang w:eastAsia="fr-FR"/>
        </w:rPr>
        <w:t>eux</w:t>
      </w:r>
      <w:r w:rsidR="008D6483">
        <w:rPr>
          <w:rFonts w:cs="GillSansMT"/>
          <w:lang w:eastAsia="fr-FR"/>
        </w:rPr>
        <w:t>-</w:t>
      </w:r>
      <w:r w:rsidR="006D1DCB">
        <w:rPr>
          <w:rFonts w:cs="GillSansMT"/>
          <w:lang w:eastAsia="fr-FR"/>
        </w:rPr>
        <w:t>même</w:t>
      </w:r>
      <w:r w:rsidR="008D6483">
        <w:rPr>
          <w:rFonts w:cs="GillSansMT"/>
          <w:lang w:eastAsia="fr-FR"/>
        </w:rPr>
        <w:t>s</w:t>
      </w:r>
      <w:r w:rsidR="00823D1B">
        <w:rPr>
          <w:rFonts w:cs="GillSansMT"/>
          <w:lang w:eastAsia="fr-FR"/>
        </w:rPr>
        <w:t xml:space="preserve"> au sein de certains lieux de vie.</w:t>
      </w:r>
    </w:p>
    <w:p w14:paraId="683F5F05" w14:textId="77777777" w:rsidR="0097266B" w:rsidRPr="0097266B" w:rsidRDefault="0097266B" w:rsidP="009666A6">
      <w:pPr>
        <w:pStyle w:val="Paragraphedeliste"/>
        <w:autoSpaceDE w:val="0"/>
        <w:autoSpaceDN w:val="0"/>
        <w:adjustRightInd w:val="0"/>
        <w:spacing w:before="60" w:after="0" w:line="240" w:lineRule="auto"/>
        <w:ind w:left="426"/>
        <w:jc w:val="both"/>
        <w:rPr>
          <w:rFonts w:cs="GillSansMT"/>
          <w:lang w:eastAsia="fr-FR"/>
        </w:rPr>
      </w:pPr>
    </w:p>
    <w:p w14:paraId="683F5F06" w14:textId="77777777" w:rsidR="009666A6" w:rsidRPr="00E87328" w:rsidRDefault="009666A6" w:rsidP="009666A6">
      <w:pPr>
        <w:autoSpaceDE w:val="0"/>
        <w:autoSpaceDN w:val="0"/>
        <w:adjustRightInd w:val="0"/>
        <w:spacing w:after="0" w:line="240" w:lineRule="auto"/>
        <w:jc w:val="both"/>
        <w:rPr>
          <w:rFonts w:cs="GillSansMT"/>
          <w:b/>
          <w:color w:val="0070C0"/>
          <w:lang w:eastAsia="fr-FR"/>
        </w:rPr>
      </w:pPr>
      <w:r w:rsidRPr="00E87328">
        <w:rPr>
          <w:rFonts w:cs="GillSansMT"/>
          <w:b/>
          <w:color w:val="0070C0"/>
          <w:lang w:eastAsia="fr-FR"/>
        </w:rPr>
        <w:t xml:space="preserve">Thématique </w:t>
      </w:r>
      <w:r>
        <w:rPr>
          <w:rFonts w:cs="GillSansMT"/>
          <w:b/>
          <w:color w:val="0070C0"/>
          <w:lang w:eastAsia="fr-FR"/>
        </w:rPr>
        <w:t>Addictions</w:t>
      </w:r>
    </w:p>
    <w:p w14:paraId="683F5F07" w14:textId="77777777" w:rsidR="009666A6" w:rsidRDefault="009666A6" w:rsidP="00547596">
      <w:pPr>
        <w:autoSpaceDE w:val="0"/>
        <w:autoSpaceDN w:val="0"/>
        <w:adjustRightInd w:val="0"/>
        <w:spacing w:after="0" w:line="240" w:lineRule="auto"/>
        <w:jc w:val="both"/>
        <w:rPr>
          <w:rFonts w:cs="GillSansMT"/>
          <w:lang w:eastAsia="fr-FR"/>
        </w:rPr>
      </w:pPr>
    </w:p>
    <w:p w14:paraId="683F5F08" w14:textId="77777777" w:rsidR="00EE036B" w:rsidRDefault="009666A6" w:rsidP="009666A6">
      <w:pPr>
        <w:pStyle w:val="Paragraphedeliste"/>
        <w:numPr>
          <w:ilvl w:val="0"/>
          <w:numId w:val="47"/>
        </w:numPr>
        <w:autoSpaceDE w:val="0"/>
        <w:autoSpaceDN w:val="0"/>
        <w:adjustRightInd w:val="0"/>
        <w:spacing w:after="0" w:line="240" w:lineRule="auto"/>
        <w:ind w:left="426"/>
        <w:jc w:val="both"/>
        <w:rPr>
          <w:rFonts w:cs="GillSansMT"/>
          <w:lang w:eastAsia="fr-FR"/>
        </w:rPr>
      </w:pPr>
      <w:r>
        <w:rPr>
          <w:rFonts w:cs="GillSansMT"/>
          <w:lang w:eastAsia="fr-FR"/>
        </w:rPr>
        <w:t xml:space="preserve">L’appel à projets </w:t>
      </w:r>
      <w:r w:rsidR="00EE036B">
        <w:rPr>
          <w:rFonts w:cs="GillSansMT"/>
          <w:lang w:eastAsia="fr-FR"/>
        </w:rPr>
        <w:t>Moi(s) sans Tabac</w:t>
      </w:r>
      <w:r w:rsidR="00547596">
        <w:rPr>
          <w:rFonts w:cs="GillSansMT"/>
          <w:lang w:eastAsia="fr-FR"/>
        </w:rPr>
        <w:t>, financé par le Fonds de Lutte contre les addictions</w:t>
      </w:r>
      <w:r w:rsidR="00EE036B">
        <w:rPr>
          <w:rFonts w:cs="GillSansMT"/>
          <w:lang w:eastAsia="fr-FR"/>
        </w:rPr>
        <w:t> </w:t>
      </w:r>
      <w:r w:rsidR="00547596">
        <w:rPr>
          <w:rFonts w:cs="GillSansMT"/>
          <w:lang w:eastAsia="fr-FR"/>
        </w:rPr>
        <w:t xml:space="preserve">est reconduit et fait l’objet d’un cahier des charges spécifiques </w:t>
      </w:r>
      <w:r w:rsidR="00EE036B">
        <w:rPr>
          <w:rFonts w:cs="GillSansMT"/>
          <w:lang w:eastAsia="fr-FR"/>
        </w:rPr>
        <w:t>;</w:t>
      </w:r>
      <w:r w:rsidR="00547596">
        <w:rPr>
          <w:rFonts w:cs="GillSansMT"/>
          <w:lang w:eastAsia="fr-FR"/>
        </w:rPr>
        <w:t xml:space="preserve"> </w:t>
      </w:r>
      <w:r>
        <w:rPr>
          <w:rFonts w:cs="GillSansMT"/>
          <w:lang w:eastAsia="fr-FR"/>
        </w:rPr>
        <w:t>d</w:t>
      </w:r>
      <w:r w:rsidR="00547596">
        <w:rPr>
          <w:rFonts w:cs="GillSansMT"/>
          <w:lang w:eastAsia="fr-FR"/>
        </w:rPr>
        <w:t>ans le cadre de Mois(s) sans tabac, les actions d’aide à l’arrêt du tabac des jeunes sont à encourager</w:t>
      </w:r>
      <w:r>
        <w:rPr>
          <w:rFonts w:cs="GillSansMT"/>
          <w:lang w:eastAsia="fr-FR"/>
        </w:rPr>
        <w:t>.</w:t>
      </w:r>
    </w:p>
    <w:p w14:paraId="683F5F09" w14:textId="77777777" w:rsidR="00EE036B" w:rsidRDefault="009666A6" w:rsidP="009666A6">
      <w:pPr>
        <w:pStyle w:val="Paragraphedeliste"/>
        <w:numPr>
          <w:ilvl w:val="0"/>
          <w:numId w:val="47"/>
        </w:numPr>
        <w:autoSpaceDE w:val="0"/>
        <w:autoSpaceDN w:val="0"/>
        <w:adjustRightInd w:val="0"/>
        <w:spacing w:before="120" w:after="0" w:line="240" w:lineRule="auto"/>
        <w:ind w:left="425" w:hanging="357"/>
        <w:jc w:val="both"/>
        <w:rPr>
          <w:rFonts w:cs="GillSansMT"/>
          <w:lang w:eastAsia="fr-FR"/>
        </w:rPr>
      </w:pPr>
      <w:r>
        <w:rPr>
          <w:rFonts w:cs="GillSansMT"/>
          <w:lang w:eastAsia="fr-FR"/>
        </w:rPr>
        <w:t>D</w:t>
      </w:r>
      <w:r w:rsidR="00547596">
        <w:rPr>
          <w:rFonts w:cs="GillSansMT"/>
          <w:lang w:eastAsia="fr-FR"/>
        </w:rPr>
        <w:t>e nombreux projets sont déjà mis en œuvre en région</w:t>
      </w:r>
      <w:r>
        <w:rPr>
          <w:rFonts w:cs="GillSansMT"/>
          <w:lang w:eastAsia="fr-FR"/>
        </w:rPr>
        <w:t xml:space="preserve">, avec un </w:t>
      </w:r>
      <w:r w:rsidR="00547596">
        <w:rPr>
          <w:rFonts w:cs="GillSansMT"/>
          <w:lang w:eastAsia="fr-FR"/>
        </w:rPr>
        <w:t>pilotage</w:t>
      </w:r>
      <w:r>
        <w:rPr>
          <w:rFonts w:cs="GillSansMT"/>
          <w:lang w:eastAsia="fr-FR"/>
        </w:rPr>
        <w:t xml:space="preserve"> au niveau des ARS,</w:t>
      </w:r>
      <w:r w:rsidR="00547596">
        <w:rPr>
          <w:rFonts w:cs="GillSansMT"/>
          <w:lang w:eastAsia="fr-FR"/>
        </w:rPr>
        <w:t xml:space="preserve"> grâce aux Fonds de lutte contre les addictions : des actions de développement des compétences psychosociales</w:t>
      </w:r>
      <w:r w:rsidR="009B0736">
        <w:rPr>
          <w:rFonts w:cs="GillSansMT"/>
          <w:lang w:eastAsia="fr-FR"/>
        </w:rPr>
        <w:t xml:space="preserve"> en milieu scolaire ; des actions d’éducation par les p</w:t>
      </w:r>
      <w:r>
        <w:rPr>
          <w:rFonts w:cs="GillSansMT"/>
          <w:lang w:eastAsia="fr-FR"/>
        </w:rPr>
        <w:t>airs notamment en milieu festif.</w:t>
      </w:r>
      <w:r w:rsidR="009B0736">
        <w:rPr>
          <w:rFonts w:cs="GillSansMT"/>
          <w:lang w:eastAsia="fr-FR"/>
        </w:rPr>
        <w:t xml:space="preserve"> </w:t>
      </w:r>
    </w:p>
    <w:p w14:paraId="683F5F0A" w14:textId="77777777" w:rsidR="009B0736" w:rsidRDefault="009666A6" w:rsidP="009666A6">
      <w:pPr>
        <w:pStyle w:val="Paragraphedeliste"/>
        <w:numPr>
          <w:ilvl w:val="0"/>
          <w:numId w:val="47"/>
        </w:numPr>
        <w:autoSpaceDE w:val="0"/>
        <w:autoSpaceDN w:val="0"/>
        <w:adjustRightInd w:val="0"/>
        <w:spacing w:before="120" w:after="0" w:line="240" w:lineRule="auto"/>
        <w:ind w:left="425" w:hanging="357"/>
        <w:jc w:val="both"/>
        <w:rPr>
          <w:rFonts w:cs="GillSansMT"/>
          <w:lang w:eastAsia="fr-FR"/>
        </w:rPr>
      </w:pPr>
      <w:r>
        <w:rPr>
          <w:rFonts w:cs="GillSansMT"/>
          <w:lang w:eastAsia="fr-FR"/>
        </w:rPr>
        <w:t>En pa</w:t>
      </w:r>
      <w:r w:rsidR="009B0736">
        <w:rPr>
          <w:rFonts w:cs="GillSansMT"/>
          <w:lang w:eastAsia="fr-FR"/>
        </w:rPr>
        <w:t>rallèle</w:t>
      </w:r>
      <w:r>
        <w:rPr>
          <w:rFonts w:cs="GillSansMT"/>
          <w:lang w:eastAsia="fr-FR"/>
        </w:rPr>
        <w:t>, plusieurs projets sont financé</w:t>
      </w:r>
      <w:r w:rsidR="009B0736">
        <w:rPr>
          <w:rFonts w:cs="GillSansMT"/>
          <w:lang w:eastAsia="fr-FR"/>
        </w:rPr>
        <w:t xml:space="preserve">s au niveau national : </w:t>
      </w:r>
      <w:proofErr w:type="spellStart"/>
      <w:r w:rsidR="009B0736">
        <w:rPr>
          <w:rFonts w:cs="GillSansMT"/>
          <w:lang w:eastAsia="fr-FR"/>
        </w:rPr>
        <w:t>Tabado</w:t>
      </w:r>
      <w:proofErr w:type="spellEnd"/>
      <w:r>
        <w:rPr>
          <w:rFonts w:cs="GillSansMT"/>
          <w:lang w:eastAsia="fr-FR"/>
        </w:rPr>
        <w:t xml:space="preserve">, piloté par </w:t>
      </w:r>
      <w:proofErr w:type="spellStart"/>
      <w:r>
        <w:rPr>
          <w:rFonts w:cs="GillSansMT"/>
          <w:lang w:eastAsia="fr-FR"/>
        </w:rPr>
        <w:t>l’INC</w:t>
      </w:r>
      <w:r w:rsidR="009B0736">
        <w:rPr>
          <w:rFonts w:cs="GillSansMT"/>
          <w:lang w:eastAsia="fr-FR"/>
        </w:rPr>
        <w:t>a</w:t>
      </w:r>
      <w:proofErr w:type="spellEnd"/>
      <w:r>
        <w:rPr>
          <w:rFonts w:cs="GillSansMT"/>
          <w:lang w:eastAsia="fr-FR"/>
        </w:rPr>
        <w:t>,</w:t>
      </w:r>
      <w:r w:rsidR="009B0736">
        <w:rPr>
          <w:rFonts w:cs="GillSansMT"/>
          <w:lang w:eastAsia="fr-FR"/>
        </w:rPr>
        <w:t xml:space="preserve"> mettant en place des actions d’aide au sevrage tabagique dans les </w:t>
      </w:r>
      <w:r>
        <w:rPr>
          <w:rFonts w:cs="GillSansMT"/>
          <w:lang w:eastAsia="fr-FR"/>
        </w:rPr>
        <w:t>Centres de Formation d’Apprentis (</w:t>
      </w:r>
      <w:r w:rsidR="009B0736">
        <w:rPr>
          <w:rFonts w:cs="GillSansMT"/>
          <w:lang w:eastAsia="fr-FR"/>
        </w:rPr>
        <w:t>CFA</w:t>
      </w:r>
      <w:r>
        <w:rPr>
          <w:rFonts w:cs="GillSansMT"/>
          <w:lang w:eastAsia="fr-FR"/>
        </w:rPr>
        <w:t>)</w:t>
      </w:r>
      <w:r w:rsidR="009B0736">
        <w:rPr>
          <w:rFonts w:cs="GillSansMT"/>
          <w:lang w:eastAsia="fr-FR"/>
        </w:rPr>
        <w:t xml:space="preserve"> et dans les lycées professionnels</w:t>
      </w:r>
      <w:r w:rsidR="005554E9">
        <w:rPr>
          <w:rFonts w:cs="GillSansMT"/>
          <w:lang w:eastAsia="fr-FR"/>
        </w:rPr>
        <w:t>. Certaines associations (La FA</w:t>
      </w:r>
      <w:r>
        <w:rPr>
          <w:rFonts w:cs="GillSansMT"/>
          <w:lang w:eastAsia="fr-FR"/>
        </w:rPr>
        <w:t>GE</w:t>
      </w:r>
      <w:r w:rsidR="005554E9">
        <w:rPr>
          <w:rFonts w:cs="GillSansMT"/>
          <w:lang w:eastAsia="fr-FR"/>
        </w:rPr>
        <w:t>, l’ANPAA, etc.)</w:t>
      </w:r>
      <w:r>
        <w:rPr>
          <w:rFonts w:cs="GillSansMT"/>
          <w:lang w:eastAsia="fr-FR"/>
        </w:rPr>
        <w:t xml:space="preserve"> </w:t>
      </w:r>
      <w:r w:rsidR="005554E9">
        <w:rPr>
          <w:rFonts w:cs="GillSansMT"/>
          <w:lang w:eastAsia="fr-FR"/>
        </w:rPr>
        <w:t xml:space="preserve">ont par ailleurs été financées pour mener des projets dans certaines régions </w:t>
      </w:r>
      <w:r w:rsidR="005554E9" w:rsidRPr="009666A6">
        <w:rPr>
          <w:rFonts w:cs="GillSansMT"/>
          <w:highlight w:val="yellow"/>
          <w:lang w:eastAsia="fr-FR"/>
        </w:rPr>
        <w:t>(</w:t>
      </w:r>
      <w:r w:rsidR="002055A5">
        <w:rPr>
          <w:rFonts w:cs="GillSansMT"/>
          <w:highlight w:val="yellow"/>
          <w:lang w:eastAsia="fr-FR"/>
        </w:rPr>
        <w:t xml:space="preserve">lien </w:t>
      </w:r>
      <w:proofErr w:type="spellStart"/>
      <w:r w:rsidR="002055A5">
        <w:rPr>
          <w:rFonts w:cs="GillSansMT"/>
          <w:highlight w:val="yellow"/>
          <w:lang w:eastAsia="fr-FR"/>
        </w:rPr>
        <w:t>Améli</w:t>
      </w:r>
      <w:proofErr w:type="spellEnd"/>
      <w:r w:rsidR="002055A5">
        <w:rPr>
          <w:rFonts w:cs="GillSansMT"/>
          <w:highlight w:val="yellow"/>
          <w:lang w:eastAsia="fr-FR"/>
        </w:rPr>
        <w:t xml:space="preserve"> Réseau en attente de publication</w:t>
      </w:r>
      <w:r w:rsidR="005554E9" w:rsidRPr="009666A6">
        <w:rPr>
          <w:rFonts w:cs="GillSansMT"/>
          <w:highlight w:val="yellow"/>
          <w:lang w:eastAsia="fr-FR"/>
        </w:rPr>
        <w:t>)</w:t>
      </w:r>
    </w:p>
    <w:p w14:paraId="683F5F0B" w14:textId="77777777" w:rsidR="009B0736" w:rsidRDefault="005554E9" w:rsidP="009B0736">
      <w:pPr>
        <w:autoSpaceDE w:val="0"/>
        <w:autoSpaceDN w:val="0"/>
        <w:adjustRightInd w:val="0"/>
        <w:spacing w:after="0" w:line="240" w:lineRule="auto"/>
        <w:jc w:val="both"/>
        <w:rPr>
          <w:rFonts w:cs="GillSansMT"/>
          <w:lang w:eastAsia="fr-FR"/>
        </w:rPr>
      </w:pPr>
      <w:r>
        <w:rPr>
          <w:rFonts w:cs="GillSansMT"/>
          <w:lang w:eastAsia="fr-FR"/>
        </w:rPr>
        <w:t xml:space="preserve"> </w:t>
      </w:r>
    </w:p>
    <w:p w14:paraId="683F5F0C" w14:textId="77777777" w:rsidR="009666A6" w:rsidRPr="00E87328" w:rsidRDefault="009666A6" w:rsidP="009666A6">
      <w:pPr>
        <w:autoSpaceDE w:val="0"/>
        <w:autoSpaceDN w:val="0"/>
        <w:adjustRightInd w:val="0"/>
        <w:spacing w:after="0" w:line="240" w:lineRule="auto"/>
        <w:jc w:val="both"/>
        <w:rPr>
          <w:rFonts w:cs="GillSansMT"/>
          <w:b/>
          <w:color w:val="0070C0"/>
          <w:lang w:eastAsia="fr-FR"/>
        </w:rPr>
      </w:pPr>
      <w:r w:rsidRPr="00E87328">
        <w:rPr>
          <w:rFonts w:cs="GillSansMT"/>
          <w:b/>
          <w:color w:val="0070C0"/>
          <w:lang w:eastAsia="fr-FR"/>
        </w:rPr>
        <w:t xml:space="preserve">Thématique </w:t>
      </w:r>
      <w:r>
        <w:rPr>
          <w:rFonts w:cs="GillSansMT"/>
          <w:b/>
          <w:color w:val="0070C0"/>
          <w:lang w:eastAsia="fr-FR"/>
        </w:rPr>
        <w:t>Nutrition (Alimentation, activité physique et santé bucco-dentaire)</w:t>
      </w:r>
    </w:p>
    <w:p w14:paraId="683F5F0D" w14:textId="77777777" w:rsidR="009666A6" w:rsidRDefault="009666A6" w:rsidP="009B0736">
      <w:pPr>
        <w:autoSpaceDE w:val="0"/>
        <w:autoSpaceDN w:val="0"/>
        <w:adjustRightInd w:val="0"/>
        <w:spacing w:after="0" w:line="240" w:lineRule="auto"/>
        <w:jc w:val="both"/>
        <w:rPr>
          <w:rFonts w:cs="GillSansMT"/>
          <w:lang w:eastAsia="fr-FR"/>
        </w:rPr>
      </w:pPr>
    </w:p>
    <w:p w14:paraId="683F5F0E" w14:textId="77777777" w:rsidR="005554E9" w:rsidRDefault="009666A6" w:rsidP="009B0736">
      <w:pPr>
        <w:autoSpaceDE w:val="0"/>
        <w:autoSpaceDN w:val="0"/>
        <w:adjustRightInd w:val="0"/>
        <w:spacing w:after="0" w:line="240" w:lineRule="auto"/>
        <w:jc w:val="both"/>
        <w:rPr>
          <w:rFonts w:cs="GillSansMT"/>
          <w:lang w:eastAsia="fr-FR"/>
        </w:rPr>
      </w:pPr>
      <w:r>
        <w:rPr>
          <w:rFonts w:cs="GillSansMT"/>
          <w:lang w:eastAsia="fr-FR"/>
        </w:rPr>
        <w:t>Concernant</w:t>
      </w:r>
      <w:r w:rsidR="009B0736">
        <w:rPr>
          <w:rFonts w:cs="GillSansMT"/>
          <w:lang w:eastAsia="fr-FR"/>
        </w:rPr>
        <w:t xml:space="preserve"> l’alimentation et l’activité physique, les actions de communication</w:t>
      </w:r>
      <w:r w:rsidR="005554E9">
        <w:rPr>
          <w:rFonts w:cs="GillSansMT"/>
          <w:lang w:eastAsia="fr-FR"/>
        </w:rPr>
        <w:t xml:space="preserve"> et d’information</w:t>
      </w:r>
      <w:r w:rsidR="009B0736">
        <w:rPr>
          <w:rFonts w:cs="GillSansMT"/>
          <w:lang w:eastAsia="fr-FR"/>
        </w:rPr>
        <w:t xml:space="preserve"> de Santé publique France seront relayées dans les médias </w:t>
      </w:r>
      <w:r>
        <w:rPr>
          <w:rFonts w:cs="GillSansMT"/>
          <w:lang w:eastAsia="fr-FR"/>
        </w:rPr>
        <w:t>propriétaires</w:t>
      </w:r>
      <w:r w:rsidR="009B0736">
        <w:rPr>
          <w:rFonts w:cs="GillSansMT"/>
          <w:lang w:eastAsia="fr-FR"/>
        </w:rPr>
        <w:t xml:space="preserve">. </w:t>
      </w:r>
    </w:p>
    <w:p w14:paraId="683F5F0F" w14:textId="77777777" w:rsidR="009666A6" w:rsidRDefault="009666A6" w:rsidP="009B0736">
      <w:pPr>
        <w:autoSpaceDE w:val="0"/>
        <w:autoSpaceDN w:val="0"/>
        <w:adjustRightInd w:val="0"/>
        <w:spacing w:after="0" w:line="240" w:lineRule="auto"/>
        <w:jc w:val="both"/>
        <w:rPr>
          <w:rFonts w:cs="GillSansMT"/>
          <w:lang w:eastAsia="fr-FR"/>
        </w:rPr>
      </w:pPr>
    </w:p>
    <w:p w14:paraId="683F5F10" w14:textId="77777777" w:rsidR="005554E9" w:rsidRDefault="009B0736" w:rsidP="009666A6">
      <w:pPr>
        <w:pStyle w:val="Paragraphedeliste"/>
        <w:numPr>
          <w:ilvl w:val="0"/>
          <w:numId w:val="48"/>
        </w:numPr>
        <w:autoSpaceDE w:val="0"/>
        <w:autoSpaceDN w:val="0"/>
        <w:adjustRightInd w:val="0"/>
        <w:spacing w:after="0" w:line="240" w:lineRule="auto"/>
        <w:ind w:left="426"/>
        <w:jc w:val="both"/>
        <w:rPr>
          <w:rFonts w:cs="GillSansMT"/>
          <w:lang w:eastAsia="fr-FR"/>
        </w:rPr>
      </w:pPr>
      <w:r w:rsidRPr="005554E9">
        <w:rPr>
          <w:rFonts w:cs="GillSansMT"/>
          <w:lang w:eastAsia="fr-FR"/>
        </w:rPr>
        <w:t>Plus spécifiquement sur l</w:t>
      </w:r>
      <w:r w:rsidR="009666A6">
        <w:rPr>
          <w:rFonts w:cs="GillSansMT"/>
          <w:lang w:eastAsia="fr-FR"/>
        </w:rPr>
        <w:t>a</w:t>
      </w:r>
      <w:r w:rsidRPr="005554E9">
        <w:rPr>
          <w:rFonts w:cs="GillSansMT"/>
          <w:lang w:eastAsia="fr-FR"/>
        </w:rPr>
        <w:t xml:space="preserve"> thématique du</w:t>
      </w:r>
      <w:r w:rsidR="007516B0" w:rsidRPr="005554E9">
        <w:rPr>
          <w:rFonts w:cs="GillSansMT"/>
          <w:lang w:eastAsia="fr-FR"/>
        </w:rPr>
        <w:t xml:space="preserve"> surpoids</w:t>
      </w:r>
      <w:r w:rsidR="00EE036B" w:rsidRPr="005554E9">
        <w:rPr>
          <w:rFonts w:cs="GillSansMT"/>
          <w:lang w:eastAsia="fr-FR"/>
        </w:rPr>
        <w:t xml:space="preserve"> de l’enfant </w:t>
      </w:r>
      <w:r w:rsidRPr="005554E9">
        <w:rPr>
          <w:rFonts w:cs="GillSansMT"/>
          <w:lang w:eastAsia="fr-FR"/>
        </w:rPr>
        <w:t xml:space="preserve">et la prévention de l’obésité, la </w:t>
      </w:r>
      <w:proofErr w:type="spellStart"/>
      <w:r w:rsidRPr="005554E9">
        <w:rPr>
          <w:rFonts w:cs="GillSansMT"/>
          <w:lang w:eastAsia="fr-FR"/>
        </w:rPr>
        <w:t>Cnam</w:t>
      </w:r>
      <w:proofErr w:type="spellEnd"/>
      <w:r w:rsidRPr="005554E9">
        <w:rPr>
          <w:rFonts w:cs="GillSansMT"/>
          <w:lang w:eastAsia="fr-FR"/>
        </w:rPr>
        <w:t xml:space="preserve"> a recentré ses actions autour d</w:t>
      </w:r>
      <w:r w:rsidRPr="0005476F">
        <w:rPr>
          <w:rFonts w:cs="GillSansMT"/>
          <w:lang w:eastAsia="fr-FR"/>
        </w:rPr>
        <w:t>’actions de prise en charge du surpoids de l’enfant (expérimen</w:t>
      </w:r>
      <w:r w:rsidR="00AF48AA">
        <w:rPr>
          <w:rFonts w:cs="GillSansMT"/>
          <w:lang w:eastAsia="fr-FR"/>
        </w:rPr>
        <w:t>t</w:t>
      </w:r>
      <w:r w:rsidRPr="00AF48AA">
        <w:rPr>
          <w:rFonts w:cs="GillSansMT"/>
          <w:lang w:eastAsia="fr-FR"/>
        </w:rPr>
        <w:t>ation Mission Retrouve ton Cap, cahier des charges spécifiq</w:t>
      </w:r>
      <w:r w:rsidR="009666A6">
        <w:rPr>
          <w:rFonts w:cs="GillSansMT"/>
          <w:lang w:eastAsia="fr-FR"/>
        </w:rPr>
        <w:t>ue</w:t>
      </w:r>
      <w:r w:rsidRPr="00AF48AA">
        <w:rPr>
          <w:rFonts w:cs="GillSansMT"/>
          <w:lang w:eastAsia="fr-FR"/>
        </w:rPr>
        <w:t xml:space="preserve"> pour le financement sur le FNPEIS)</w:t>
      </w:r>
      <w:r w:rsidR="005554E9">
        <w:rPr>
          <w:rFonts w:cs="GillSansMT"/>
          <w:lang w:eastAsia="fr-FR"/>
        </w:rPr>
        <w:t xml:space="preserve">. </w:t>
      </w:r>
      <w:r w:rsidR="005554E9" w:rsidRPr="009666A6">
        <w:rPr>
          <w:rFonts w:cs="GillSansMT"/>
          <w:u w:val="single"/>
          <w:lang w:eastAsia="fr-FR"/>
        </w:rPr>
        <w:t xml:space="preserve">Dans l’attente de résultats d’évaluation, de nouvelles actions sur cette thématique auprès des jeunes ne </w:t>
      </w:r>
      <w:r w:rsidR="00B5033E">
        <w:rPr>
          <w:rFonts w:cs="GillSansMT"/>
          <w:u w:val="single"/>
          <w:lang w:eastAsia="fr-FR"/>
        </w:rPr>
        <w:t>seront pas</w:t>
      </w:r>
      <w:r w:rsidR="005554E9" w:rsidRPr="009666A6">
        <w:rPr>
          <w:rFonts w:cs="GillSansMT"/>
          <w:u w:val="single"/>
          <w:lang w:eastAsia="fr-FR"/>
        </w:rPr>
        <w:t xml:space="preserve"> déployées</w:t>
      </w:r>
      <w:r w:rsidR="005554E9" w:rsidRPr="005554E9">
        <w:rPr>
          <w:rFonts w:cs="GillSansMT"/>
          <w:lang w:eastAsia="fr-FR"/>
        </w:rPr>
        <w:t xml:space="preserve">. </w:t>
      </w:r>
      <w:r w:rsidR="005554E9">
        <w:rPr>
          <w:rFonts w:cs="GillSansMT"/>
          <w:lang w:eastAsia="fr-FR"/>
        </w:rPr>
        <w:t>Par ailleurs plusieurs projets dans le cadre de l’article 51 concerne</w:t>
      </w:r>
      <w:r w:rsidR="00D57A38">
        <w:rPr>
          <w:rFonts w:cs="GillSansMT"/>
          <w:lang w:eastAsia="fr-FR"/>
        </w:rPr>
        <w:t>nt</w:t>
      </w:r>
      <w:r w:rsidR="005554E9">
        <w:rPr>
          <w:rFonts w:cs="GillSansMT"/>
          <w:lang w:eastAsia="fr-FR"/>
        </w:rPr>
        <w:t xml:space="preserve"> l’accompagn</w:t>
      </w:r>
      <w:r w:rsidR="00D57A38">
        <w:rPr>
          <w:rFonts w:cs="GillSansMT"/>
          <w:lang w:eastAsia="fr-FR"/>
        </w:rPr>
        <w:t>e</w:t>
      </w:r>
      <w:r w:rsidR="005554E9">
        <w:rPr>
          <w:rFonts w:cs="GillSansMT"/>
          <w:lang w:eastAsia="fr-FR"/>
        </w:rPr>
        <w:t>ment et la prise en charge des jeunes et adolescents en surpoids ou obèses</w:t>
      </w:r>
      <w:r w:rsidR="009666A6">
        <w:rPr>
          <w:rFonts w:cs="GillSansMT"/>
          <w:lang w:eastAsia="fr-FR"/>
        </w:rPr>
        <w:t>.</w:t>
      </w:r>
    </w:p>
    <w:p w14:paraId="683F5F11" w14:textId="77777777" w:rsidR="005554E9" w:rsidRPr="00AF48AA" w:rsidRDefault="005554E9" w:rsidP="009666A6">
      <w:pPr>
        <w:pStyle w:val="Paragraphedeliste"/>
        <w:numPr>
          <w:ilvl w:val="0"/>
          <w:numId w:val="48"/>
        </w:numPr>
        <w:autoSpaceDE w:val="0"/>
        <w:autoSpaceDN w:val="0"/>
        <w:adjustRightInd w:val="0"/>
        <w:spacing w:before="120" w:after="0" w:line="240" w:lineRule="auto"/>
        <w:ind w:left="425" w:hanging="357"/>
        <w:jc w:val="both"/>
        <w:rPr>
          <w:rFonts w:cs="GillSansMT"/>
          <w:lang w:eastAsia="fr-FR"/>
        </w:rPr>
      </w:pPr>
      <w:r>
        <w:rPr>
          <w:rFonts w:cs="GillSansMT"/>
          <w:lang w:eastAsia="fr-FR"/>
        </w:rPr>
        <w:t>D</w:t>
      </w:r>
      <w:r w:rsidRPr="005554E9">
        <w:rPr>
          <w:rFonts w:cs="GillSansMT"/>
          <w:lang w:eastAsia="fr-FR"/>
        </w:rPr>
        <w:t>e nombreux partenaires sont fortement investis sur ces thématiques (ARS, SPF</w:t>
      </w:r>
      <w:r w:rsidR="00AF48AA">
        <w:rPr>
          <w:rFonts w:cs="GillSansMT"/>
          <w:lang w:eastAsia="fr-FR"/>
        </w:rPr>
        <w:t xml:space="preserve"> (projet ICAPS</w:t>
      </w:r>
      <w:r w:rsidR="00B5033E">
        <w:rPr>
          <w:rFonts w:cs="GillSansMT"/>
          <w:lang w:eastAsia="fr-FR"/>
        </w:rPr>
        <w:t xml:space="preserve"> (Intervention </w:t>
      </w:r>
      <w:r w:rsidR="00E43814">
        <w:rPr>
          <w:rFonts w:cs="GillSansMT"/>
          <w:lang w:eastAsia="fr-FR"/>
        </w:rPr>
        <w:t>C</w:t>
      </w:r>
      <w:r w:rsidR="00B5033E">
        <w:rPr>
          <w:rFonts w:cs="GillSansMT"/>
          <w:lang w:eastAsia="fr-FR"/>
        </w:rPr>
        <w:t>entrée sur l’</w:t>
      </w:r>
      <w:r w:rsidR="00E43814">
        <w:rPr>
          <w:rFonts w:cs="GillSansMT"/>
          <w:lang w:eastAsia="fr-FR"/>
        </w:rPr>
        <w:t>A</w:t>
      </w:r>
      <w:r w:rsidR="00B5033E">
        <w:rPr>
          <w:rFonts w:cs="GillSansMT"/>
          <w:lang w:eastAsia="fr-FR"/>
        </w:rPr>
        <w:t>ctivité Physique et la Sédentarité</w:t>
      </w:r>
      <w:r w:rsidR="00B5033E">
        <w:rPr>
          <w:rStyle w:val="Appelnotedebasdep"/>
          <w:rFonts w:cs="GillSansMT"/>
          <w:lang w:eastAsia="fr-FR"/>
        </w:rPr>
        <w:footnoteReference w:id="9"/>
      </w:r>
      <w:r w:rsidR="00AF48AA">
        <w:rPr>
          <w:rFonts w:cs="GillSansMT"/>
          <w:lang w:eastAsia="fr-FR"/>
        </w:rPr>
        <w:t>)</w:t>
      </w:r>
      <w:r w:rsidRPr="005554E9">
        <w:rPr>
          <w:rFonts w:cs="GillSansMT"/>
          <w:lang w:eastAsia="fr-FR"/>
        </w:rPr>
        <w:t>, Direction régional</w:t>
      </w:r>
      <w:r w:rsidR="009666A6">
        <w:rPr>
          <w:rFonts w:cs="GillSansMT"/>
          <w:lang w:eastAsia="fr-FR"/>
        </w:rPr>
        <w:t>e</w:t>
      </w:r>
      <w:r w:rsidRPr="00AF48AA">
        <w:rPr>
          <w:rFonts w:cs="GillSansMT"/>
          <w:lang w:eastAsia="fr-FR"/>
        </w:rPr>
        <w:t xml:space="preserve"> jeunesse et Sport</w:t>
      </w:r>
      <w:r w:rsidR="00B5033E">
        <w:rPr>
          <w:rFonts w:cs="GillSansMT"/>
          <w:lang w:eastAsia="fr-FR"/>
        </w:rPr>
        <w:t xml:space="preserve">, </w:t>
      </w:r>
      <w:proofErr w:type="spellStart"/>
      <w:r w:rsidR="00B5033E">
        <w:rPr>
          <w:rFonts w:cs="GillSansMT"/>
          <w:lang w:eastAsia="fr-FR"/>
        </w:rPr>
        <w:t>etc</w:t>
      </w:r>
      <w:proofErr w:type="spellEnd"/>
      <w:r w:rsidR="00B5033E">
        <w:rPr>
          <w:rFonts w:cs="GillSansMT"/>
          <w:lang w:eastAsia="fr-FR"/>
        </w:rPr>
        <w:t>). E</w:t>
      </w:r>
      <w:r w:rsidR="00AF48AA">
        <w:rPr>
          <w:rFonts w:cs="GillSansMT"/>
          <w:lang w:eastAsia="fr-FR"/>
        </w:rPr>
        <w:t xml:space="preserve">n tout état de cause, il convient de rappeler que l’Activité Physique Adaptée </w:t>
      </w:r>
      <w:r w:rsidR="009666A6">
        <w:rPr>
          <w:rFonts w:cs="GillSansMT"/>
          <w:lang w:eastAsia="fr-FR"/>
        </w:rPr>
        <w:t xml:space="preserve">(APA) </w:t>
      </w:r>
      <w:r w:rsidR="00AF48AA">
        <w:rPr>
          <w:rFonts w:cs="GillSansMT"/>
          <w:lang w:eastAsia="fr-FR"/>
        </w:rPr>
        <w:t>ne peut pas faire l’objet de financement par l’</w:t>
      </w:r>
      <w:r w:rsidR="009666A6">
        <w:rPr>
          <w:rFonts w:cs="GillSansMT"/>
          <w:lang w:eastAsia="fr-FR"/>
        </w:rPr>
        <w:t xml:space="preserve">Assurance Maladie </w:t>
      </w:r>
      <w:r w:rsidR="00AF48AA">
        <w:rPr>
          <w:rFonts w:cs="GillSansMT"/>
          <w:lang w:eastAsia="fr-FR"/>
        </w:rPr>
        <w:t>dans la cadre de projets pour les jeunes en surpoids/obèses. Le cadre de la mise en œuvre de l’APA concerne les patients en ALD atteints de certaines maladie</w:t>
      </w:r>
      <w:r w:rsidR="009666A6">
        <w:rPr>
          <w:rFonts w:cs="GillSansMT"/>
          <w:lang w:eastAsia="fr-FR"/>
        </w:rPr>
        <w:t>s chroniques.</w:t>
      </w:r>
    </w:p>
    <w:p w14:paraId="683F5F12" w14:textId="77777777" w:rsidR="00EE036B" w:rsidRPr="009666A6" w:rsidRDefault="009666A6" w:rsidP="009666A6">
      <w:pPr>
        <w:pStyle w:val="Paragraphedeliste"/>
        <w:numPr>
          <w:ilvl w:val="0"/>
          <w:numId w:val="49"/>
        </w:numPr>
        <w:autoSpaceDE w:val="0"/>
        <w:autoSpaceDN w:val="0"/>
        <w:adjustRightInd w:val="0"/>
        <w:spacing w:before="120" w:after="0" w:line="240" w:lineRule="auto"/>
        <w:ind w:left="425" w:hanging="357"/>
        <w:jc w:val="both"/>
        <w:rPr>
          <w:rFonts w:cs="GillSansMT"/>
          <w:lang w:eastAsia="fr-FR"/>
        </w:rPr>
      </w:pPr>
      <w:r>
        <w:rPr>
          <w:rFonts w:cs="GillSansMT"/>
          <w:lang w:eastAsia="fr-FR"/>
        </w:rPr>
        <w:t>Concernant</w:t>
      </w:r>
      <w:r w:rsidR="00AF48AA" w:rsidRPr="009666A6">
        <w:rPr>
          <w:rFonts w:cs="GillSansMT"/>
          <w:lang w:eastAsia="fr-FR"/>
        </w:rPr>
        <w:t xml:space="preserve"> l’</w:t>
      </w:r>
      <w:r w:rsidR="00E95DF8" w:rsidRPr="009666A6">
        <w:rPr>
          <w:rFonts w:cs="GillSansMT"/>
          <w:lang w:eastAsia="fr-FR"/>
        </w:rPr>
        <w:t>hygiène bucco-</w:t>
      </w:r>
      <w:r w:rsidR="00AF48AA" w:rsidRPr="009666A6">
        <w:rPr>
          <w:rFonts w:cs="GillSansMT"/>
          <w:lang w:eastAsia="fr-FR"/>
        </w:rPr>
        <w:t xml:space="preserve">dentaire, </w:t>
      </w:r>
      <w:r w:rsidR="00D57A38" w:rsidRPr="009666A6">
        <w:rPr>
          <w:rFonts w:cs="GillSansMT"/>
          <w:lang w:eastAsia="fr-FR"/>
        </w:rPr>
        <w:t>une nouvelle campagne de communication du dispositif M’T</w:t>
      </w:r>
      <w:r w:rsidR="00A91C0F">
        <w:rPr>
          <w:rFonts w:cs="GillSansMT"/>
          <w:lang w:eastAsia="fr-FR"/>
        </w:rPr>
        <w:t xml:space="preserve"> </w:t>
      </w:r>
      <w:r w:rsidR="00D57A38" w:rsidRPr="009666A6">
        <w:rPr>
          <w:rFonts w:cs="GillSansMT"/>
          <w:lang w:eastAsia="fr-FR"/>
        </w:rPr>
        <w:t>Dents est prévu</w:t>
      </w:r>
      <w:r w:rsidR="00A91C0F">
        <w:rPr>
          <w:rFonts w:cs="GillSansMT"/>
          <w:lang w:eastAsia="fr-FR"/>
        </w:rPr>
        <w:t>e</w:t>
      </w:r>
      <w:r w:rsidR="00D57A38" w:rsidRPr="009666A6">
        <w:rPr>
          <w:rFonts w:cs="GillSansMT"/>
          <w:lang w:eastAsia="fr-FR"/>
        </w:rPr>
        <w:t xml:space="preserve"> en 2020. En ce qui concerne les actions de proximité</w:t>
      </w:r>
      <w:r w:rsidR="00A91C0F">
        <w:rPr>
          <w:rFonts w:cs="GillSansMT"/>
          <w:lang w:eastAsia="fr-FR"/>
        </w:rPr>
        <w:t>,</w:t>
      </w:r>
      <w:r w:rsidR="00D57A38" w:rsidRPr="009666A6">
        <w:rPr>
          <w:rFonts w:cs="GillSansMT"/>
          <w:lang w:eastAsia="fr-FR"/>
        </w:rPr>
        <w:t xml:space="preserve"> la priorité a été donnée </w:t>
      </w:r>
      <w:r w:rsidR="00A91C0F">
        <w:rPr>
          <w:rFonts w:cs="GillSansMT"/>
          <w:lang w:eastAsia="fr-FR"/>
        </w:rPr>
        <w:t xml:space="preserve">à </w:t>
      </w:r>
      <w:r w:rsidR="00D57A38" w:rsidRPr="009666A6">
        <w:rPr>
          <w:rFonts w:cs="GillSansMT"/>
          <w:lang w:eastAsia="fr-FR"/>
        </w:rPr>
        <w:t xml:space="preserve">la mise en œuvre d’actions </w:t>
      </w:r>
      <w:r w:rsidR="00EE036B" w:rsidRPr="009666A6">
        <w:rPr>
          <w:rFonts w:cs="GillSansMT"/>
          <w:lang w:eastAsia="fr-FR"/>
        </w:rPr>
        <w:t>en grande section de maternelle</w:t>
      </w:r>
      <w:r w:rsidR="005C0576" w:rsidRPr="009666A6">
        <w:rPr>
          <w:rFonts w:cs="GillSansMT"/>
          <w:lang w:eastAsia="fr-FR"/>
        </w:rPr>
        <w:t xml:space="preserve"> (cahier des charge</w:t>
      </w:r>
      <w:r w:rsidR="00E95DF8" w:rsidRPr="009666A6">
        <w:rPr>
          <w:rFonts w:cs="GillSansMT"/>
          <w:lang w:eastAsia="fr-FR"/>
        </w:rPr>
        <w:t>s</w:t>
      </w:r>
      <w:r w:rsidR="005C0576" w:rsidRPr="009666A6">
        <w:rPr>
          <w:rFonts w:cs="GillSansMT"/>
          <w:lang w:eastAsia="fr-FR"/>
        </w:rPr>
        <w:t xml:space="preserve"> spécifique)</w:t>
      </w:r>
      <w:r w:rsidR="006A0DCA" w:rsidRPr="009666A6">
        <w:rPr>
          <w:rFonts w:cs="GillSansMT"/>
          <w:lang w:eastAsia="fr-FR"/>
        </w:rPr>
        <w:t>.</w:t>
      </w:r>
    </w:p>
    <w:p w14:paraId="683F5F13" w14:textId="77777777" w:rsidR="006A0DCA" w:rsidRPr="009666A6" w:rsidRDefault="006A0DCA" w:rsidP="009666A6">
      <w:pPr>
        <w:pStyle w:val="Paragraphedeliste"/>
        <w:numPr>
          <w:ilvl w:val="0"/>
          <w:numId w:val="49"/>
        </w:numPr>
        <w:autoSpaceDE w:val="0"/>
        <w:autoSpaceDN w:val="0"/>
        <w:adjustRightInd w:val="0"/>
        <w:spacing w:before="120" w:after="0" w:line="240" w:lineRule="auto"/>
        <w:ind w:left="425" w:hanging="357"/>
        <w:jc w:val="both"/>
        <w:rPr>
          <w:rFonts w:cs="GillSansMT"/>
          <w:lang w:eastAsia="fr-FR"/>
        </w:rPr>
      </w:pPr>
      <w:r w:rsidRPr="009666A6">
        <w:rPr>
          <w:rFonts w:cs="GillSansMT"/>
          <w:lang w:eastAsia="fr-FR"/>
        </w:rPr>
        <w:t>En ce qui concerne plus particulièrement les étudiants, les C</w:t>
      </w:r>
      <w:r w:rsidR="00A91C0F">
        <w:rPr>
          <w:rFonts w:cs="GillSansMT"/>
          <w:lang w:eastAsia="fr-FR"/>
        </w:rPr>
        <w:t>PAM</w:t>
      </w:r>
      <w:r w:rsidRPr="009666A6">
        <w:rPr>
          <w:rFonts w:cs="GillSansMT"/>
          <w:lang w:eastAsia="fr-FR"/>
        </w:rPr>
        <w:t xml:space="preserve"> peuvent </w:t>
      </w:r>
      <w:r w:rsidR="00B5033E">
        <w:rPr>
          <w:rFonts w:cs="GillSansMT"/>
          <w:lang w:eastAsia="fr-FR"/>
        </w:rPr>
        <w:t xml:space="preserve">également </w:t>
      </w:r>
      <w:r w:rsidRPr="009666A6">
        <w:rPr>
          <w:rFonts w:cs="GillSansMT"/>
          <w:lang w:eastAsia="fr-FR"/>
        </w:rPr>
        <w:t xml:space="preserve">s’impliquer et/ou créer des partenariats avec les Crous qui </w:t>
      </w:r>
      <w:r w:rsidR="005C0576" w:rsidRPr="009666A6">
        <w:rPr>
          <w:rFonts w:cs="GillSansMT"/>
          <w:lang w:eastAsia="fr-FR"/>
        </w:rPr>
        <w:t>dispose</w:t>
      </w:r>
      <w:r w:rsidR="00A91C0F">
        <w:rPr>
          <w:rFonts w:cs="GillSansMT"/>
          <w:lang w:eastAsia="fr-FR"/>
        </w:rPr>
        <w:t>nt</w:t>
      </w:r>
      <w:r w:rsidR="005C0576" w:rsidRPr="009666A6">
        <w:rPr>
          <w:rFonts w:cs="GillSansMT"/>
          <w:lang w:eastAsia="fr-FR"/>
        </w:rPr>
        <w:t xml:space="preserve"> de financements permettant la mise </w:t>
      </w:r>
      <w:r w:rsidR="005C0576" w:rsidRPr="009666A6">
        <w:rPr>
          <w:rFonts w:cs="GillSansMT"/>
          <w:lang w:eastAsia="fr-FR"/>
        </w:rPr>
        <w:lastRenderedPageBreak/>
        <w:t xml:space="preserve">en </w:t>
      </w:r>
      <w:r w:rsidR="00A91C0F">
        <w:rPr>
          <w:rFonts w:cs="GillSansMT"/>
          <w:lang w:eastAsia="fr-FR"/>
        </w:rPr>
        <w:t xml:space="preserve">œuvre </w:t>
      </w:r>
      <w:r w:rsidR="005C0576" w:rsidRPr="009666A6">
        <w:rPr>
          <w:rFonts w:cs="GillSansMT"/>
          <w:lang w:eastAsia="fr-FR"/>
        </w:rPr>
        <w:t>d’</w:t>
      </w:r>
      <w:r w:rsidRPr="009666A6">
        <w:rPr>
          <w:rFonts w:cs="GillSansMT"/>
          <w:lang w:eastAsia="fr-FR"/>
        </w:rPr>
        <w:t>ac</w:t>
      </w:r>
      <w:r w:rsidR="001A66E7" w:rsidRPr="009666A6">
        <w:rPr>
          <w:rFonts w:cs="GillSansMT"/>
          <w:lang w:eastAsia="fr-FR"/>
        </w:rPr>
        <w:t>tions d</w:t>
      </w:r>
      <w:r w:rsidRPr="009666A6">
        <w:rPr>
          <w:rFonts w:cs="GillSansMT"/>
          <w:lang w:eastAsia="fr-FR"/>
        </w:rPr>
        <w:t>e</w:t>
      </w:r>
      <w:r w:rsidR="001A66E7" w:rsidRPr="009666A6">
        <w:rPr>
          <w:rFonts w:cs="GillSansMT"/>
          <w:lang w:eastAsia="fr-FR"/>
        </w:rPr>
        <w:t xml:space="preserve"> </w:t>
      </w:r>
      <w:r w:rsidRPr="009666A6">
        <w:rPr>
          <w:rFonts w:cs="GillSansMT"/>
          <w:lang w:eastAsia="fr-FR"/>
        </w:rPr>
        <w:t xml:space="preserve">proximité </w:t>
      </w:r>
      <w:r w:rsidR="00A91C0F">
        <w:rPr>
          <w:rFonts w:cs="GillSansMT"/>
          <w:lang w:eastAsia="fr-FR"/>
        </w:rPr>
        <w:t xml:space="preserve">dans le domaine de la prévention et de l’éducation à la santé </w:t>
      </w:r>
      <w:r w:rsidRPr="009666A6">
        <w:rPr>
          <w:rFonts w:cs="GillSansMT"/>
          <w:lang w:eastAsia="fr-FR"/>
        </w:rPr>
        <w:t>(</w:t>
      </w:r>
      <w:proofErr w:type="spellStart"/>
      <w:r w:rsidRPr="00A91C0F">
        <w:rPr>
          <w:rFonts w:cs="GillSansMT"/>
          <w:highlight w:val="yellow"/>
          <w:lang w:eastAsia="fr-FR"/>
        </w:rPr>
        <w:t>cf</w:t>
      </w:r>
      <w:proofErr w:type="spellEnd"/>
      <w:r w:rsidRPr="00A91C0F">
        <w:rPr>
          <w:rFonts w:cs="GillSansMT"/>
          <w:highlight w:val="yellow"/>
          <w:lang w:eastAsia="fr-FR"/>
        </w:rPr>
        <w:t xml:space="preserve"> LR Jeunes</w:t>
      </w:r>
      <w:r w:rsidR="00A91C0F" w:rsidRPr="00A91C0F">
        <w:rPr>
          <w:rFonts w:cs="GillSansMT"/>
          <w:highlight w:val="yellow"/>
          <w:lang w:eastAsia="fr-FR"/>
        </w:rPr>
        <w:t xml:space="preserve"> – mettre la référence</w:t>
      </w:r>
      <w:r w:rsidRPr="009666A6">
        <w:rPr>
          <w:rFonts w:cs="GillSansMT"/>
          <w:lang w:eastAsia="fr-FR"/>
        </w:rPr>
        <w:t>)</w:t>
      </w:r>
    </w:p>
    <w:p w14:paraId="683F5F14" w14:textId="77777777" w:rsidR="006A0DCA" w:rsidRDefault="006A0DCA" w:rsidP="003A1C7E">
      <w:pPr>
        <w:autoSpaceDE w:val="0"/>
        <w:autoSpaceDN w:val="0"/>
        <w:adjustRightInd w:val="0"/>
        <w:spacing w:after="0" w:line="240" w:lineRule="auto"/>
        <w:jc w:val="both"/>
        <w:rPr>
          <w:rFonts w:cs="GillSansMT"/>
          <w:lang w:eastAsia="fr-FR"/>
        </w:rPr>
      </w:pPr>
    </w:p>
    <w:p w14:paraId="683F5F19" w14:textId="77777777" w:rsidR="001B4087" w:rsidRDefault="001B4087" w:rsidP="00A63A28">
      <w:pPr>
        <w:pBdr>
          <w:bottom w:val="single" w:sz="4" w:space="1" w:color="auto"/>
        </w:pBdr>
        <w:autoSpaceDE w:val="0"/>
        <w:autoSpaceDN w:val="0"/>
        <w:adjustRightInd w:val="0"/>
        <w:spacing w:after="0" w:line="240" w:lineRule="auto"/>
        <w:jc w:val="both"/>
        <w:rPr>
          <w:rFonts w:cs="GillSansMT"/>
          <w:lang w:eastAsia="fr-FR"/>
        </w:rPr>
      </w:pPr>
      <w:r>
        <w:rPr>
          <w:rFonts w:cs="GillSansMT"/>
          <w:lang w:eastAsia="fr-FR"/>
        </w:rPr>
        <w:t xml:space="preserve">Les actions menées envers les jeunes de 16 à 25 ans </w:t>
      </w:r>
      <w:r w:rsidR="001A153B">
        <w:rPr>
          <w:rFonts w:cs="GillSansMT"/>
          <w:lang w:eastAsia="fr-FR"/>
        </w:rPr>
        <w:t xml:space="preserve">devront </w:t>
      </w:r>
      <w:r w:rsidR="00DE2E17">
        <w:rPr>
          <w:rFonts w:cs="GillSansMT"/>
          <w:lang w:eastAsia="fr-FR"/>
        </w:rPr>
        <w:t xml:space="preserve">par ailleurs </w:t>
      </w:r>
      <w:r>
        <w:rPr>
          <w:rFonts w:cs="GillSansMT"/>
          <w:lang w:eastAsia="fr-FR"/>
        </w:rPr>
        <w:t>s’inscrir</w:t>
      </w:r>
      <w:r w:rsidR="001A153B">
        <w:rPr>
          <w:rFonts w:cs="GillSansMT"/>
          <w:lang w:eastAsia="fr-FR"/>
        </w:rPr>
        <w:t>e</w:t>
      </w:r>
      <w:r>
        <w:rPr>
          <w:rFonts w:cs="GillSansMT"/>
          <w:lang w:eastAsia="fr-FR"/>
        </w:rPr>
        <w:t xml:space="preserve"> </w:t>
      </w:r>
      <w:r w:rsidR="00DE2E17">
        <w:rPr>
          <w:rFonts w:cs="GillSansMT"/>
          <w:lang w:eastAsia="fr-FR"/>
        </w:rPr>
        <w:t>en cohérence avec</w:t>
      </w:r>
      <w:r>
        <w:rPr>
          <w:rFonts w:cs="GillSansMT"/>
          <w:lang w:eastAsia="fr-FR"/>
        </w:rPr>
        <w:t xml:space="preserve"> les différentes stratégies nationales ou feuilles de route des thèmes retenus pour cette population spécifique. </w:t>
      </w:r>
    </w:p>
    <w:p w14:paraId="7918DFA4" w14:textId="77777777" w:rsidR="00A63A28" w:rsidRDefault="00A63A28" w:rsidP="00A63A28">
      <w:pPr>
        <w:pBdr>
          <w:bottom w:val="single" w:sz="4" w:space="1" w:color="auto"/>
        </w:pBdr>
        <w:autoSpaceDE w:val="0"/>
        <w:autoSpaceDN w:val="0"/>
        <w:adjustRightInd w:val="0"/>
        <w:spacing w:after="0" w:line="240" w:lineRule="auto"/>
        <w:jc w:val="both"/>
        <w:rPr>
          <w:rFonts w:cs="GillSansMT"/>
          <w:lang w:eastAsia="fr-FR"/>
        </w:rPr>
      </w:pPr>
    </w:p>
    <w:p w14:paraId="683F5F51" w14:textId="77777777" w:rsidR="00A83AD8" w:rsidRPr="00A63A28" w:rsidRDefault="00A83AD8" w:rsidP="00A63A28">
      <w:pPr>
        <w:pStyle w:val="Style1"/>
        <w:pBdr>
          <w:top w:val="none" w:sz="0" w:space="0" w:color="auto"/>
        </w:pBdr>
        <w:contextualSpacing/>
        <w:rPr>
          <w:sz w:val="24"/>
          <w:szCs w:val="24"/>
        </w:rPr>
      </w:pPr>
      <w:bookmarkStart w:id="2" w:name="_Toc531346564"/>
      <w:r w:rsidRPr="00A63A28">
        <w:rPr>
          <w:sz w:val="24"/>
          <w:szCs w:val="24"/>
        </w:rPr>
        <w:t>Objectifs du cahier des charges</w:t>
      </w:r>
      <w:bookmarkEnd w:id="2"/>
    </w:p>
    <w:p w14:paraId="683F5F52" w14:textId="77777777" w:rsidR="008168F6" w:rsidRPr="00F3766C" w:rsidRDefault="00F3766C" w:rsidP="00F3766C">
      <w:pPr>
        <w:spacing w:after="0"/>
        <w:ind w:right="260"/>
        <w:jc w:val="both"/>
      </w:pPr>
      <w:r w:rsidRPr="00F3766C">
        <w:t xml:space="preserve">Dans ce contexte, afin d’accompagner et de renforcer </w:t>
      </w:r>
      <w:r>
        <w:t>les dispositifs nationaux</w:t>
      </w:r>
      <w:r w:rsidRPr="00F3766C">
        <w:t>, les promoteurs pourront proposer des actio</w:t>
      </w:r>
      <w:r>
        <w:t>ns à développer au niveau local dont les objectifs sont :</w:t>
      </w:r>
    </w:p>
    <w:p w14:paraId="683F5F53" w14:textId="77777777" w:rsidR="00790E04" w:rsidRDefault="008168F6" w:rsidP="00790E04">
      <w:pPr>
        <w:numPr>
          <w:ilvl w:val="0"/>
          <w:numId w:val="26"/>
        </w:numPr>
        <w:spacing w:before="60" w:after="0" w:line="240" w:lineRule="auto"/>
        <w:ind w:left="714" w:right="261" w:hanging="357"/>
        <w:jc w:val="both"/>
      </w:pPr>
      <w:r w:rsidRPr="00F3766C">
        <w:t>Développer et promouv</w:t>
      </w:r>
      <w:r w:rsidR="0045295F">
        <w:t>oir l’éducation à la sexualité ;</w:t>
      </w:r>
    </w:p>
    <w:p w14:paraId="683F5F54" w14:textId="77777777" w:rsidR="008168F6" w:rsidRDefault="008168F6" w:rsidP="0045295F">
      <w:pPr>
        <w:numPr>
          <w:ilvl w:val="0"/>
          <w:numId w:val="26"/>
        </w:numPr>
        <w:spacing w:before="60" w:after="0" w:line="240" w:lineRule="auto"/>
        <w:ind w:left="714" w:right="261" w:hanging="357"/>
        <w:jc w:val="both"/>
      </w:pPr>
      <w:r>
        <w:t>Favoriser la d</w:t>
      </w:r>
      <w:r w:rsidRPr="00F3766C">
        <w:t>iminu</w:t>
      </w:r>
      <w:r>
        <w:t>tion des IST et d</w:t>
      </w:r>
      <w:r w:rsidRPr="00F3766C">
        <w:t>es IVG</w:t>
      </w:r>
      <w:r w:rsidR="0045295F">
        <w:t xml:space="preserve"> par l’éducation à la sexualité ;</w:t>
      </w:r>
    </w:p>
    <w:p w14:paraId="683F5F55" w14:textId="77777777" w:rsidR="00856688" w:rsidRDefault="00856688" w:rsidP="0045295F">
      <w:pPr>
        <w:numPr>
          <w:ilvl w:val="0"/>
          <w:numId w:val="26"/>
        </w:numPr>
        <w:spacing w:before="60" w:after="0" w:line="240" w:lineRule="auto"/>
        <w:ind w:left="714" w:right="261" w:hanging="357"/>
        <w:jc w:val="both"/>
      </w:pPr>
      <w:r w:rsidRPr="00F3766C">
        <w:t xml:space="preserve">Participer à la réduction des risques </w:t>
      </w:r>
      <w:r>
        <w:t>liés aux hépatites et au VIH</w:t>
      </w:r>
      <w:r w:rsidR="0045295F">
        <w:t> ;</w:t>
      </w:r>
    </w:p>
    <w:p w14:paraId="683F5F56" w14:textId="77777777" w:rsidR="003F3C9F" w:rsidRPr="00687DCF" w:rsidRDefault="00F3766C" w:rsidP="0045295F">
      <w:pPr>
        <w:numPr>
          <w:ilvl w:val="0"/>
          <w:numId w:val="26"/>
        </w:numPr>
        <w:spacing w:before="60" w:after="0" w:line="240" w:lineRule="auto"/>
        <w:ind w:left="714" w:right="261" w:hanging="357"/>
        <w:jc w:val="both"/>
      </w:pPr>
      <w:r w:rsidRPr="00F3766C">
        <w:t>Informer les publics cible</w:t>
      </w:r>
      <w:r w:rsidR="0045295F">
        <w:t>s</w:t>
      </w:r>
      <w:r w:rsidRPr="00F3766C">
        <w:t xml:space="preserve"> de l’existence des dispositifs </w:t>
      </w:r>
      <w:r w:rsidR="003F3C9F">
        <w:t xml:space="preserve">de gratuité de la contraception </w:t>
      </w:r>
      <w:r w:rsidR="003F3C9F" w:rsidRPr="00687DCF">
        <w:t xml:space="preserve">pour les jeunes filles mineures  </w:t>
      </w:r>
      <w:r w:rsidR="00670601" w:rsidRPr="00100708">
        <w:t xml:space="preserve">et </w:t>
      </w:r>
      <w:r w:rsidR="0045295F">
        <w:t xml:space="preserve">de la </w:t>
      </w:r>
      <w:r w:rsidR="00670601" w:rsidRPr="00100708">
        <w:t>contraception d’urgence</w:t>
      </w:r>
      <w:r w:rsidR="0045295F">
        <w:t> ;</w:t>
      </w:r>
    </w:p>
    <w:p w14:paraId="683F5F57" w14:textId="77777777" w:rsidR="00D24006" w:rsidRPr="002262DA" w:rsidRDefault="008168F6" w:rsidP="0045295F">
      <w:pPr>
        <w:numPr>
          <w:ilvl w:val="0"/>
          <w:numId w:val="26"/>
        </w:numPr>
        <w:spacing w:before="60" w:after="0" w:line="240" w:lineRule="auto"/>
        <w:ind w:left="714" w:right="261" w:hanging="357"/>
        <w:jc w:val="both"/>
      </w:pPr>
      <w:r w:rsidRPr="000B7112">
        <w:t>Informer sur</w:t>
      </w:r>
      <w:r w:rsidR="00D24006" w:rsidRPr="00283BD1">
        <w:t xml:space="preserve"> le</w:t>
      </w:r>
      <w:r w:rsidR="00364E45" w:rsidRPr="00283BD1">
        <w:t xml:space="preserve">s modalités </w:t>
      </w:r>
      <w:r w:rsidRPr="008E1A78">
        <w:t xml:space="preserve">pratiques </w:t>
      </w:r>
      <w:r w:rsidR="00364E45" w:rsidRPr="00226344">
        <w:t>de la</w:t>
      </w:r>
      <w:r w:rsidRPr="00226344">
        <w:t xml:space="preserve"> gratuité et du secret de la</w:t>
      </w:r>
      <w:r w:rsidR="00364E45" w:rsidRPr="00921E1E">
        <w:t xml:space="preserve"> 1</w:t>
      </w:r>
      <w:r w:rsidR="00364E45" w:rsidRPr="00C20E8F">
        <w:rPr>
          <w:vertAlign w:val="superscript"/>
        </w:rPr>
        <w:t>ère</w:t>
      </w:r>
      <w:r w:rsidR="00364E45" w:rsidRPr="00C20E8F">
        <w:t xml:space="preserve"> consultation</w:t>
      </w:r>
      <w:r w:rsidR="00D24006" w:rsidRPr="00C20E8F">
        <w:t>,</w:t>
      </w:r>
      <w:r w:rsidRPr="00C20E8F">
        <w:t xml:space="preserve"> de la consultation annuelle, des actes et examens de biologie </w:t>
      </w:r>
      <w:r w:rsidR="005A7ED1">
        <w:t>en lien</w:t>
      </w:r>
      <w:r w:rsidRPr="0083474F">
        <w:t xml:space="preserve">, </w:t>
      </w:r>
      <w:proofErr w:type="spellStart"/>
      <w:r w:rsidRPr="0083474F">
        <w:t>etc</w:t>
      </w:r>
      <w:proofErr w:type="spellEnd"/>
      <w:r w:rsidR="0045295F">
        <w:t> ;</w:t>
      </w:r>
    </w:p>
    <w:p w14:paraId="683F5F58" w14:textId="77777777" w:rsidR="00670601" w:rsidRPr="00100708" w:rsidRDefault="00670601" w:rsidP="0045295F">
      <w:pPr>
        <w:numPr>
          <w:ilvl w:val="0"/>
          <w:numId w:val="26"/>
        </w:numPr>
        <w:spacing w:before="60" w:after="0" w:line="240" w:lineRule="auto"/>
        <w:ind w:left="714" w:right="261" w:hanging="357"/>
        <w:jc w:val="both"/>
      </w:pPr>
      <w:r w:rsidRPr="00100708">
        <w:t xml:space="preserve">Informer les </w:t>
      </w:r>
      <w:r w:rsidR="00AB314B">
        <w:t>jeunes</w:t>
      </w:r>
      <w:r w:rsidRPr="00100708">
        <w:t xml:space="preserve"> sur les professionnels ou structures locales permettant </w:t>
      </w:r>
      <w:r w:rsidR="0045295F">
        <w:t>d’avoir des informations</w:t>
      </w:r>
      <w:r w:rsidRPr="00100708">
        <w:t xml:space="preserve"> sur la c</w:t>
      </w:r>
      <w:r w:rsidR="0045295F">
        <w:t>ontraception (CPEF notamment) et les lieux de dépistage anonymes et gratuits ;</w:t>
      </w:r>
    </w:p>
    <w:p w14:paraId="683F5F59" w14:textId="77777777" w:rsidR="00A83AD8" w:rsidRDefault="00856688" w:rsidP="0045295F">
      <w:pPr>
        <w:numPr>
          <w:ilvl w:val="0"/>
          <w:numId w:val="26"/>
        </w:numPr>
        <w:spacing w:before="60" w:after="0" w:line="240" w:lineRule="auto"/>
        <w:ind w:left="714" w:right="261" w:hanging="357"/>
        <w:jc w:val="both"/>
      </w:pPr>
      <w:r>
        <w:t>Informer de l’existence et des modalités du dispositif de dépistage com</w:t>
      </w:r>
      <w:r w:rsidR="002629D9">
        <w:t>munautaire par TROD pour le VIH</w:t>
      </w:r>
      <w:r w:rsidR="009B6E74">
        <w:t>.</w:t>
      </w:r>
    </w:p>
    <w:p w14:paraId="683F5F5A" w14:textId="77777777" w:rsidR="003160C8" w:rsidRDefault="003160C8" w:rsidP="00005391">
      <w:pPr>
        <w:spacing w:before="60" w:after="0" w:line="240" w:lineRule="auto"/>
        <w:ind w:right="261"/>
        <w:jc w:val="both"/>
      </w:pPr>
    </w:p>
    <w:p w14:paraId="683F5F5B" w14:textId="77777777" w:rsidR="00005391" w:rsidRDefault="00005391" w:rsidP="00005391">
      <w:pPr>
        <w:spacing w:before="60" w:after="0" w:line="240" w:lineRule="auto"/>
        <w:ind w:right="261"/>
        <w:jc w:val="both"/>
      </w:pPr>
      <w:r>
        <w:t>Ainsi que</w:t>
      </w:r>
      <w:r w:rsidR="009B6E74">
        <w:t xml:space="preserve">, </w:t>
      </w:r>
      <w:r>
        <w:t>dans une approche globale de promotion de la santé</w:t>
      </w:r>
      <w:r w:rsidR="009B6E74">
        <w:t>,</w:t>
      </w:r>
      <w:r>
        <w:t> </w:t>
      </w:r>
      <w:r w:rsidR="00DD290A">
        <w:t>des actions de proxim</w:t>
      </w:r>
      <w:r w:rsidR="002629D9">
        <w:t>i</w:t>
      </w:r>
      <w:r w:rsidR="00DD290A">
        <w:t>té permettant</w:t>
      </w:r>
      <w:r>
        <w:t> :</w:t>
      </w:r>
    </w:p>
    <w:p w14:paraId="683F5F5C" w14:textId="77777777" w:rsidR="002629D9" w:rsidRDefault="00DD290A" w:rsidP="003160C8">
      <w:pPr>
        <w:pStyle w:val="Paragraphedeliste"/>
        <w:numPr>
          <w:ilvl w:val="0"/>
          <w:numId w:val="55"/>
        </w:numPr>
        <w:spacing w:before="60" w:after="0" w:line="240" w:lineRule="auto"/>
        <w:ind w:right="261"/>
        <w:jc w:val="both"/>
      </w:pPr>
      <w:r>
        <w:t>à la fois de favoriser l’accès aux droits et aux soins des jeunes et de proposer des actions d’information et d’éducation sur les différentes priorités des jeunes : addictions, alimentation, activité physique, san</w:t>
      </w:r>
      <w:r w:rsidR="002629D9">
        <w:t xml:space="preserve">té mentale, santé sexuelle, </w:t>
      </w:r>
      <w:proofErr w:type="spellStart"/>
      <w:r w:rsidR="002629D9">
        <w:t>etc</w:t>
      </w:r>
      <w:proofErr w:type="spellEnd"/>
      <w:r w:rsidR="002629D9">
        <w:t> ;</w:t>
      </w:r>
    </w:p>
    <w:p w14:paraId="683F5F5D" w14:textId="77777777" w:rsidR="003160C8" w:rsidRDefault="003160C8" w:rsidP="003160C8">
      <w:pPr>
        <w:pStyle w:val="Paragraphedeliste"/>
        <w:numPr>
          <w:ilvl w:val="0"/>
          <w:numId w:val="55"/>
        </w:numPr>
        <w:spacing w:before="60" w:after="0" w:line="240" w:lineRule="auto"/>
        <w:ind w:right="261"/>
        <w:jc w:val="both"/>
      </w:pPr>
      <w:r>
        <w:t>aux jeunes de faire des choix qui leur semblent bon</w:t>
      </w:r>
      <w:r w:rsidR="003F4762">
        <w:t>s</w:t>
      </w:r>
      <w:r>
        <w:t xml:space="preserve"> pour leur santé ;</w:t>
      </w:r>
    </w:p>
    <w:p w14:paraId="683F5F5E" w14:textId="77777777" w:rsidR="00DD290A" w:rsidRDefault="003160C8" w:rsidP="002629D9">
      <w:pPr>
        <w:numPr>
          <w:ilvl w:val="0"/>
          <w:numId w:val="26"/>
        </w:numPr>
        <w:spacing w:before="60" w:after="0" w:line="240" w:lineRule="auto"/>
        <w:ind w:left="714" w:right="261" w:hanging="357"/>
        <w:jc w:val="both"/>
      </w:pPr>
      <w:r>
        <w:t>d’</w:t>
      </w:r>
      <w:r w:rsidR="009B6E74">
        <w:t>i</w:t>
      </w:r>
      <w:r w:rsidR="00AB314B">
        <w:t>nformer les jeunes sur les dispositifs anonymes et gr</w:t>
      </w:r>
      <w:r w:rsidR="005E33AB">
        <w:t>a</w:t>
      </w:r>
      <w:r w:rsidR="00AB314B">
        <w:t>tuits</w:t>
      </w:r>
      <w:r w:rsidR="00005391">
        <w:t xml:space="preserve"> existants</w:t>
      </w:r>
      <w:r>
        <w:t xml:space="preserve"> ainsi que sur les sites leur permettant d’avoir une information répondant à leurs questions.</w:t>
      </w:r>
    </w:p>
    <w:p w14:paraId="683F5F5F" w14:textId="77777777" w:rsidR="00EE3557" w:rsidRDefault="00EE3557" w:rsidP="00EE3557">
      <w:pPr>
        <w:spacing w:before="60" w:after="0" w:line="240" w:lineRule="auto"/>
        <w:ind w:left="714" w:right="261"/>
        <w:jc w:val="both"/>
      </w:pPr>
    </w:p>
    <w:p w14:paraId="4A4894E8" w14:textId="77777777" w:rsidR="00A63A28" w:rsidRDefault="00A63A28" w:rsidP="00EE3557">
      <w:pPr>
        <w:spacing w:before="60" w:after="0" w:line="240" w:lineRule="auto"/>
        <w:ind w:left="714" w:right="261"/>
        <w:jc w:val="both"/>
      </w:pPr>
    </w:p>
    <w:p w14:paraId="5D856B8F" w14:textId="77777777" w:rsidR="00A63A28" w:rsidRDefault="00A63A28" w:rsidP="00EE3557">
      <w:pPr>
        <w:spacing w:before="60" w:after="0" w:line="240" w:lineRule="auto"/>
        <w:ind w:left="714" w:right="261"/>
        <w:jc w:val="both"/>
      </w:pPr>
    </w:p>
    <w:p w14:paraId="627C40A3" w14:textId="77777777" w:rsidR="00A63A28" w:rsidRDefault="00A63A28" w:rsidP="00EE3557">
      <w:pPr>
        <w:spacing w:before="60" w:after="0" w:line="240" w:lineRule="auto"/>
        <w:ind w:left="714" w:right="261"/>
        <w:jc w:val="both"/>
      </w:pPr>
    </w:p>
    <w:p w14:paraId="53C89870" w14:textId="77777777" w:rsidR="00A63A28" w:rsidRDefault="00A63A28" w:rsidP="00EE3557">
      <w:pPr>
        <w:spacing w:before="60" w:after="0" w:line="240" w:lineRule="auto"/>
        <w:ind w:left="714" w:right="261"/>
        <w:jc w:val="both"/>
      </w:pPr>
    </w:p>
    <w:p w14:paraId="518CD7C1" w14:textId="77777777" w:rsidR="00A63A28" w:rsidRDefault="00A63A28" w:rsidP="00EE3557">
      <w:pPr>
        <w:spacing w:before="60" w:after="0" w:line="240" w:lineRule="auto"/>
        <w:ind w:left="714" w:right="261"/>
        <w:jc w:val="both"/>
      </w:pPr>
    </w:p>
    <w:p w14:paraId="233DE380" w14:textId="77777777" w:rsidR="00A63A28" w:rsidRDefault="00A63A28" w:rsidP="00EE3557">
      <w:pPr>
        <w:spacing w:before="60" w:after="0" w:line="240" w:lineRule="auto"/>
        <w:ind w:left="714" w:right="261"/>
        <w:jc w:val="both"/>
      </w:pPr>
    </w:p>
    <w:p w14:paraId="184D7DEB" w14:textId="77777777" w:rsidR="00A63A28" w:rsidRDefault="00A63A28" w:rsidP="00EE3557">
      <w:pPr>
        <w:spacing w:before="60" w:after="0" w:line="240" w:lineRule="auto"/>
        <w:ind w:left="714" w:right="261"/>
        <w:jc w:val="both"/>
      </w:pPr>
    </w:p>
    <w:p w14:paraId="6FE460BB" w14:textId="77777777" w:rsidR="00A63A28" w:rsidRDefault="00A63A28" w:rsidP="00EE3557">
      <w:pPr>
        <w:spacing w:before="60" w:after="0" w:line="240" w:lineRule="auto"/>
        <w:ind w:left="714" w:right="261"/>
        <w:jc w:val="both"/>
      </w:pPr>
    </w:p>
    <w:p w14:paraId="275FE743" w14:textId="77777777" w:rsidR="00A63A28" w:rsidRDefault="00A63A28" w:rsidP="00EE3557">
      <w:pPr>
        <w:spacing w:before="60" w:after="0" w:line="240" w:lineRule="auto"/>
        <w:ind w:left="714" w:right="261"/>
        <w:jc w:val="both"/>
      </w:pPr>
    </w:p>
    <w:p w14:paraId="2537BC73" w14:textId="77777777" w:rsidR="00A63A28" w:rsidRDefault="00A63A28" w:rsidP="00EE3557">
      <w:pPr>
        <w:spacing w:before="60" w:after="0" w:line="240" w:lineRule="auto"/>
        <w:ind w:left="714" w:right="261"/>
        <w:jc w:val="both"/>
      </w:pPr>
    </w:p>
    <w:p w14:paraId="664549B6" w14:textId="77777777" w:rsidR="00A63A28" w:rsidRPr="00084094" w:rsidRDefault="00A63A28" w:rsidP="00EE3557">
      <w:pPr>
        <w:spacing w:before="60" w:after="0" w:line="240" w:lineRule="auto"/>
        <w:ind w:left="714" w:right="261"/>
        <w:jc w:val="both"/>
      </w:pPr>
    </w:p>
    <w:p w14:paraId="683F5F60" w14:textId="77777777" w:rsidR="002B4B88" w:rsidRPr="00520D2B" w:rsidRDefault="006E5DE8" w:rsidP="00EE3557">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0" w:after="0"/>
        <w:rPr>
          <w:rFonts w:ascii="Calibri" w:hAnsi="Calibri"/>
          <w:i w:val="0"/>
          <w:color w:val="1F497D" w:themeColor="text2"/>
          <w:sz w:val="24"/>
          <w:szCs w:val="24"/>
        </w:rPr>
      </w:pPr>
      <w:bookmarkStart w:id="3" w:name="_Toc531346565"/>
      <w:r w:rsidRPr="00520D2B">
        <w:rPr>
          <w:rFonts w:ascii="Calibri" w:hAnsi="Calibri"/>
          <w:i w:val="0"/>
          <w:color w:val="1F497D" w:themeColor="text2"/>
          <w:sz w:val="24"/>
          <w:szCs w:val="24"/>
        </w:rPr>
        <w:t xml:space="preserve">LE CHAMP DES </w:t>
      </w:r>
      <w:r w:rsidR="002B4B88" w:rsidRPr="00520D2B">
        <w:rPr>
          <w:rFonts w:ascii="Calibri" w:hAnsi="Calibri"/>
          <w:i w:val="0"/>
          <w:color w:val="1F497D" w:themeColor="text2"/>
          <w:sz w:val="24"/>
          <w:szCs w:val="24"/>
        </w:rPr>
        <w:t>ACTIONS</w:t>
      </w:r>
      <w:bookmarkEnd w:id="3"/>
      <w:r w:rsidRPr="00520D2B">
        <w:rPr>
          <w:rFonts w:ascii="Calibri" w:hAnsi="Calibri"/>
          <w:i w:val="0"/>
          <w:color w:val="1F497D" w:themeColor="text2"/>
          <w:sz w:val="24"/>
          <w:szCs w:val="24"/>
        </w:rPr>
        <w:t xml:space="preserve"> </w:t>
      </w:r>
    </w:p>
    <w:p w14:paraId="683F5F61" w14:textId="77777777" w:rsidR="002912E5" w:rsidRDefault="002912E5" w:rsidP="0015609B">
      <w:pPr>
        <w:pStyle w:val="Default"/>
        <w:jc w:val="both"/>
        <w:rPr>
          <w:sz w:val="22"/>
          <w:szCs w:val="22"/>
          <w:u w:val="single"/>
        </w:rPr>
      </w:pPr>
    </w:p>
    <w:p w14:paraId="683F5F62" w14:textId="77777777" w:rsidR="002B4B88" w:rsidRPr="009D6A6C" w:rsidRDefault="00870888" w:rsidP="0015609B">
      <w:pPr>
        <w:pStyle w:val="Default"/>
        <w:jc w:val="both"/>
        <w:rPr>
          <w:bCs/>
          <w:sz w:val="22"/>
          <w:szCs w:val="22"/>
        </w:rPr>
      </w:pPr>
      <w:r w:rsidRPr="00C348ED">
        <w:rPr>
          <w:sz w:val="22"/>
          <w:szCs w:val="22"/>
        </w:rPr>
        <w:t>Les actions proposées</w:t>
      </w:r>
      <w:r w:rsidRPr="009D6A6C">
        <w:rPr>
          <w:sz w:val="22"/>
          <w:szCs w:val="22"/>
        </w:rPr>
        <w:t xml:space="preserve"> </w:t>
      </w:r>
      <w:r w:rsidR="0045295F">
        <w:rPr>
          <w:sz w:val="22"/>
          <w:szCs w:val="22"/>
        </w:rPr>
        <w:t>devront</w:t>
      </w:r>
      <w:r w:rsidRPr="009D6A6C">
        <w:rPr>
          <w:sz w:val="22"/>
          <w:szCs w:val="22"/>
        </w:rPr>
        <w:t xml:space="preserve"> répondre à des besoins identifiés en lien avec les partenaires locaux et les priorités retenues en région</w:t>
      </w:r>
      <w:r w:rsidR="00DB0858">
        <w:rPr>
          <w:sz w:val="22"/>
          <w:szCs w:val="22"/>
        </w:rPr>
        <w:t>,</w:t>
      </w:r>
      <w:r w:rsidRPr="009D6A6C">
        <w:rPr>
          <w:sz w:val="22"/>
          <w:szCs w:val="22"/>
        </w:rPr>
        <w:t xml:space="preserve"> et être en cohérence avec les autres actions mises en œuvre au sein d’un territoire. </w:t>
      </w:r>
    </w:p>
    <w:p w14:paraId="683F5F63" w14:textId="77777777" w:rsidR="00C4220E" w:rsidRPr="00312945" w:rsidRDefault="00EC7B88" w:rsidP="00870888">
      <w:pPr>
        <w:pStyle w:val="Style1"/>
        <w:contextualSpacing/>
        <w:rPr>
          <w:sz w:val="24"/>
          <w:szCs w:val="24"/>
        </w:rPr>
      </w:pPr>
      <w:bookmarkStart w:id="4" w:name="_Toc531346566"/>
      <w:r w:rsidRPr="00312945">
        <w:rPr>
          <w:sz w:val="24"/>
          <w:szCs w:val="24"/>
        </w:rPr>
        <w:t xml:space="preserve">Les populations </w:t>
      </w:r>
      <w:r w:rsidR="00D5348A" w:rsidRPr="00312945">
        <w:rPr>
          <w:sz w:val="24"/>
          <w:szCs w:val="24"/>
        </w:rPr>
        <w:t>cibles</w:t>
      </w:r>
      <w:bookmarkEnd w:id="4"/>
      <w:r w:rsidR="00D5348A" w:rsidRPr="00312945">
        <w:rPr>
          <w:sz w:val="24"/>
          <w:szCs w:val="24"/>
        </w:rPr>
        <w:t xml:space="preserve"> </w:t>
      </w:r>
    </w:p>
    <w:p w14:paraId="683F5F64" w14:textId="77777777" w:rsidR="00420E4F" w:rsidRDefault="00422B5D" w:rsidP="00420E4F">
      <w:pPr>
        <w:pStyle w:val="Default"/>
        <w:jc w:val="both"/>
        <w:rPr>
          <w:sz w:val="22"/>
          <w:szCs w:val="22"/>
        </w:rPr>
      </w:pPr>
      <w:r w:rsidRPr="009D6A6C">
        <w:rPr>
          <w:sz w:val="22"/>
          <w:szCs w:val="22"/>
        </w:rPr>
        <w:t xml:space="preserve">Dans le cadre de ce cahier des charges, </w:t>
      </w:r>
      <w:r w:rsidR="004D2263" w:rsidRPr="009D6A6C">
        <w:rPr>
          <w:sz w:val="22"/>
          <w:szCs w:val="22"/>
        </w:rPr>
        <w:t>l</w:t>
      </w:r>
      <w:r w:rsidR="004D2263">
        <w:rPr>
          <w:sz w:val="22"/>
          <w:szCs w:val="22"/>
        </w:rPr>
        <w:t>a</w:t>
      </w:r>
      <w:r w:rsidR="004D2263" w:rsidRPr="009D6A6C">
        <w:rPr>
          <w:sz w:val="22"/>
          <w:szCs w:val="22"/>
        </w:rPr>
        <w:t xml:space="preserve"> </w:t>
      </w:r>
      <w:r w:rsidRPr="009D6A6C">
        <w:rPr>
          <w:sz w:val="22"/>
          <w:szCs w:val="22"/>
        </w:rPr>
        <w:t xml:space="preserve">population </w:t>
      </w:r>
      <w:r w:rsidR="00277189" w:rsidRPr="009D6A6C">
        <w:rPr>
          <w:sz w:val="22"/>
          <w:szCs w:val="22"/>
        </w:rPr>
        <w:t>privilégiée</w:t>
      </w:r>
      <w:r w:rsidR="00420E4F">
        <w:rPr>
          <w:sz w:val="22"/>
          <w:szCs w:val="22"/>
        </w:rPr>
        <w:t xml:space="preserve"> </w:t>
      </w:r>
      <w:r w:rsidR="004D2263">
        <w:rPr>
          <w:sz w:val="22"/>
          <w:szCs w:val="22"/>
        </w:rPr>
        <w:t>est celle des jeunes de 16 à 25 ans dans tous leurs lieu</w:t>
      </w:r>
      <w:r w:rsidR="008D77EA">
        <w:rPr>
          <w:sz w:val="22"/>
          <w:szCs w:val="22"/>
        </w:rPr>
        <w:t>x</w:t>
      </w:r>
      <w:r w:rsidR="004D2263">
        <w:rPr>
          <w:sz w:val="22"/>
          <w:szCs w:val="22"/>
        </w:rPr>
        <w:t xml:space="preserve"> de vie</w:t>
      </w:r>
      <w:r w:rsidR="008168F6">
        <w:rPr>
          <w:sz w:val="22"/>
          <w:szCs w:val="22"/>
        </w:rPr>
        <w:t>,</w:t>
      </w:r>
      <w:r w:rsidR="000510E1">
        <w:rPr>
          <w:sz w:val="22"/>
          <w:szCs w:val="22"/>
        </w:rPr>
        <w:t xml:space="preserve"> </w:t>
      </w:r>
      <w:r w:rsidR="00420E4F">
        <w:rPr>
          <w:sz w:val="22"/>
          <w:szCs w:val="22"/>
        </w:rPr>
        <w:t xml:space="preserve">et plus </w:t>
      </w:r>
      <w:r w:rsidR="004D2263">
        <w:rPr>
          <w:sz w:val="22"/>
          <w:szCs w:val="22"/>
        </w:rPr>
        <w:t>précisément </w:t>
      </w:r>
      <w:r w:rsidR="00420E4F">
        <w:rPr>
          <w:sz w:val="22"/>
          <w:szCs w:val="22"/>
        </w:rPr>
        <w:t>:</w:t>
      </w:r>
    </w:p>
    <w:p w14:paraId="683F5F65" w14:textId="77777777" w:rsidR="0073199F" w:rsidRDefault="0073199F" w:rsidP="0045295F">
      <w:pPr>
        <w:pStyle w:val="Default"/>
        <w:numPr>
          <w:ilvl w:val="0"/>
          <w:numId w:val="36"/>
        </w:numPr>
        <w:spacing w:before="60"/>
        <w:ind w:left="714" w:hanging="357"/>
        <w:jc w:val="both"/>
        <w:rPr>
          <w:sz w:val="22"/>
          <w:szCs w:val="22"/>
        </w:rPr>
      </w:pPr>
      <w:r>
        <w:rPr>
          <w:sz w:val="22"/>
          <w:szCs w:val="22"/>
        </w:rPr>
        <w:t xml:space="preserve">les mineurs </w:t>
      </w:r>
      <w:r w:rsidR="00793D35">
        <w:rPr>
          <w:sz w:val="22"/>
          <w:szCs w:val="22"/>
        </w:rPr>
        <w:t xml:space="preserve">(sans restriction d’âge) </w:t>
      </w:r>
      <w:r>
        <w:rPr>
          <w:sz w:val="22"/>
          <w:szCs w:val="22"/>
        </w:rPr>
        <w:t>pour le volet santé sexuelle ;</w:t>
      </w:r>
    </w:p>
    <w:p w14:paraId="683F5F66" w14:textId="77777777" w:rsidR="004D2263" w:rsidRDefault="004D2263" w:rsidP="0045295F">
      <w:pPr>
        <w:pStyle w:val="Default"/>
        <w:numPr>
          <w:ilvl w:val="0"/>
          <w:numId w:val="36"/>
        </w:numPr>
        <w:spacing w:before="60"/>
        <w:ind w:left="714" w:hanging="357"/>
        <w:jc w:val="both"/>
        <w:rPr>
          <w:sz w:val="22"/>
          <w:szCs w:val="22"/>
        </w:rPr>
      </w:pPr>
      <w:r>
        <w:rPr>
          <w:sz w:val="22"/>
          <w:szCs w:val="22"/>
        </w:rPr>
        <w:t>les étudiants (études scolaires ou universitaires) ;</w:t>
      </w:r>
    </w:p>
    <w:p w14:paraId="683F5F67" w14:textId="77777777" w:rsidR="004D2263" w:rsidRDefault="004D2263" w:rsidP="0045295F">
      <w:pPr>
        <w:pStyle w:val="Default"/>
        <w:numPr>
          <w:ilvl w:val="0"/>
          <w:numId w:val="36"/>
        </w:numPr>
        <w:spacing w:before="60"/>
        <w:ind w:left="714" w:hanging="357"/>
        <w:jc w:val="both"/>
        <w:rPr>
          <w:sz w:val="22"/>
          <w:szCs w:val="22"/>
        </w:rPr>
      </w:pPr>
      <w:r>
        <w:rPr>
          <w:sz w:val="22"/>
          <w:szCs w:val="22"/>
        </w:rPr>
        <w:t>les jeunes en emploi ou en recherche d’emploi ;</w:t>
      </w:r>
    </w:p>
    <w:p w14:paraId="683F5F68" w14:textId="77777777" w:rsidR="00AB314B" w:rsidRDefault="00AB314B" w:rsidP="0045295F">
      <w:pPr>
        <w:pStyle w:val="Default"/>
        <w:numPr>
          <w:ilvl w:val="0"/>
          <w:numId w:val="36"/>
        </w:numPr>
        <w:spacing w:before="60"/>
        <w:ind w:left="714" w:hanging="357"/>
        <w:jc w:val="both"/>
        <w:rPr>
          <w:sz w:val="22"/>
          <w:szCs w:val="22"/>
        </w:rPr>
      </w:pPr>
      <w:r>
        <w:rPr>
          <w:sz w:val="22"/>
          <w:szCs w:val="22"/>
        </w:rPr>
        <w:t>les jeunes socialement défavorisés ;</w:t>
      </w:r>
    </w:p>
    <w:p w14:paraId="683F5F69" w14:textId="77777777" w:rsidR="008D77EA" w:rsidRDefault="008D77EA" w:rsidP="0045295F">
      <w:pPr>
        <w:pStyle w:val="Default"/>
        <w:numPr>
          <w:ilvl w:val="0"/>
          <w:numId w:val="36"/>
        </w:numPr>
        <w:spacing w:before="60"/>
        <w:ind w:left="714" w:hanging="357"/>
        <w:jc w:val="both"/>
        <w:rPr>
          <w:sz w:val="22"/>
          <w:szCs w:val="22"/>
        </w:rPr>
      </w:pPr>
      <w:r>
        <w:rPr>
          <w:sz w:val="22"/>
          <w:szCs w:val="22"/>
        </w:rPr>
        <w:t>les jeunes en situation de handicap</w:t>
      </w:r>
      <w:r w:rsidR="00CC06BA">
        <w:rPr>
          <w:sz w:val="22"/>
          <w:szCs w:val="22"/>
        </w:rPr>
        <w:t> ;</w:t>
      </w:r>
    </w:p>
    <w:p w14:paraId="683F5F6A" w14:textId="77777777" w:rsidR="00420E4F" w:rsidRDefault="000510E1" w:rsidP="0045295F">
      <w:pPr>
        <w:pStyle w:val="Default"/>
        <w:numPr>
          <w:ilvl w:val="0"/>
          <w:numId w:val="36"/>
        </w:numPr>
        <w:spacing w:before="60"/>
        <w:ind w:left="714" w:hanging="357"/>
        <w:jc w:val="both"/>
        <w:rPr>
          <w:sz w:val="22"/>
          <w:szCs w:val="22"/>
        </w:rPr>
      </w:pPr>
      <w:r>
        <w:rPr>
          <w:sz w:val="22"/>
          <w:szCs w:val="22"/>
        </w:rPr>
        <w:t xml:space="preserve">les </w:t>
      </w:r>
      <w:r w:rsidR="00DD290A">
        <w:rPr>
          <w:sz w:val="22"/>
          <w:szCs w:val="22"/>
        </w:rPr>
        <w:t xml:space="preserve">jeunes </w:t>
      </w:r>
      <w:r>
        <w:rPr>
          <w:sz w:val="22"/>
          <w:szCs w:val="22"/>
        </w:rPr>
        <w:t>migrants</w:t>
      </w:r>
      <w:r w:rsidR="00CC06BA">
        <w:rPr>
          <w:sz w:val="22"/>
          <w:szCs w:val="22"/>
        </w:rPr>
        <w:t>.</w:t>
      </w:r>
    </w:p>
    <w:p w14:paraId="683F5F6B" w14:textId="77777777" w:rsidR="00EE3557" w:rsidRDefault="00EE3557" w:rsidP="0015609B">
      <w:pPr>
        <w:pStyle w:val="Default"/>
        <w:jc w:val="both"/>
        <w:rPr>
          <w:sz w:val="22"/>
          <w:szCs w:val="22"/>
        </w:rPr>
      </w:pPr>
    </w:p>
    <w:p w14:paraId="683F5F6C" w14:textId="77777777" w:rsidR="00677E74" w:rsidRDefault="00CE2B87" w:rsidP="0015609B">
      <w:pPr>
        <w:pStyle w:val="Default"/>
        <w:jc w:val="both"/>
        <w:rPr>
          <w:sz w:val="22"/>
          <w:szCs w:val="22"/>
        </w:rPr>
      </w:pPr>
      <w:r>
        <w:rPr>
          <w:sz w:val="22"/>
          <w:szCs w:val="22"/>
        </w:rPr>
        <w:t>Dans la logique d’universalisme proportionné, i</w:t>
      </w:r>
      <w:r w:rsidR="00EE3557">
        <w:rPr>
          <w:sz w:val="22"/>
          <w:szCs w:val="22"/>
        </w:rPr>
        <w:t xml:space="preserve">l </w:t>
      </w:r>
      <w:r>
        <w:rPr>
          <w:sz w:val="22"/>
          <w:szCs w:val="22"/>
        </w:rPr>
        <w:t xml:space="preserve">s’agit de faire bénéficier des </w:t>
      </w:r>
      <w:r w:rsidRPr="002A63BC">
        <w:rPr>
          <w:b/>
          <w:sz w:val="22"/>
          <w:szCs w:val="22"/>
        </w:rPr>
        <w:t>actions de proximité</w:t>
      </w:r>
      <w:r>
        <w:rPr>
          <w:sz w:val="22"/>
          <w:szCs w:val="22"/>
        </w:rPr>
        <w:t xml:space="preserve"> les jeunes qui en ont le plus besoin, éloignés du système de santé</w:t>
      </w:r>
      <w:r w:rsidR="00EE3557">
        <w:rPr>
          <w:sz w:val="22"/>
          <w:szCs w:val="22"/>
        </w:rPr>
        <w:t>,</w:t>
      </w:r>
      <w:r>
        <w:rPr>
          <w:sz w:val="22"/>
          <w:szCs w:val="22"/>
        </w:rPr>
        <w:t xml:space="preserve"> soit pour des raisons économiques</w:t>
      </w:r>
      <w:r w:rsidR="00EE3557">
        <w:rPr>
          <w:sz w:val="22"/>
          <w:szCs w:val="22"/>
        </w:rPr>
        <w:t>,</w:t>
      </w:r>
      <w:r>
        <w:rPr>
          <w:sz w:val="22"/>
          <w:szCs w:val="22"/>
        </w:rPr>
        <w:t xml:space="preserve"> soit pour des raisons sociales.</w:t>
      </w:r>
    </w:p>
    <w:p w14:paraId="683F5F6D" w14:textId="77777777" w:rsidR="00870888" w:rsidRPr="00312945" w:rsidRDefault="00870888" w:rsidP="00870888">
      <w:pPr>
        <w:pStyle w:val="Style1"/>
        <w:contextualSpacing/>
        <w:rPr>
          <w:sz w:val="24"/>
          <w:szCs w:val="24"/>
        </w:rPr>
      </w:pPr>
      <w:bookmarkStart w:id="5" w:name="_Toc531346567"/>
      <w:r w:rsidRPr="00312945">
        <w:rPr>
          <w:sz w:val="24"/>
          <w:szCs w:val="24"/>
        </w:rPr>
        <w:t>Périmètre</w:t>
      </w:r>
      <w:bookmarkEnd w:id="5"/>
      <w:r w:rsidRPr="00312945">
        <w:rPr>
          <w:sz w:val="24"/>
          <w:szCs w:val="24"/>
        </w:rPr>
        <w:t xml:space="preserve"> </w:t>
      </w:r>
      <w:r w:rsidR="0045295F" w:rsidRPr="00312945">
        <w:rPr>
          <w:sz w:val="24"/>
          <w:szCs w:val="24"/>
        </w:rPr>
        <w:t>des action proposées</w:t>
      </w:r>
    </w:p>
    <w:p w14:paraId="683F5F6E" w14:textId="77777777" w:rsidR="007B58AA" w:rsidRPr="00A65F03" w:rsidRDefault="007B58AA" w:rsidP="007B58AA">
      <w:pPr>
        <w:autoSpaceDE w:val="0"/>
        <w:autoSpaceDN w:val="0"/>
        <w:adjustRightInd w:val="0"/>
        <w:spacing w:after="0" w:line="240" w:lineRule="auto"/>
        <w:rPr>
          <w:rFonts w:cs="Calibri"/>
          <w:color w:val="000000"/>
          <w:lang w:eastAsia="fr-FR"/>
        </w:rPr>
      </w:pPr>
      <w:r w:rsidRPr="00A65F03">
        <w:rPr>
          <w:rFonts w:cs="Calibri"/>
          <w:color w:val="000000"/>
          <w:lang w:eastAsia="fr-FR"/>
        </w:rPr>
        <w:t xml:space="preserve">Plusieurs types d’actions peuvent être envisagés : </w:t>
      </w:r>
    </w:p>
    <w:p w14:paraId="683F5F6F" w14:textId="77777777" w:rsidR="007B58AA" w:rsidRPr="00F20EDA" w:rsidRDefault="007B58AA" w:rsidP="007B58AA">
      <w:pPr>
        <w:autoSpaceDE w:val="0"/>
        <w:autoSpaceDN w:val="0"/>
        <w:adjustRightInd w:val="0"/>
        <w:spacing w:after="0" w:line="240" w:lineRule="auto"/>
        <w:rPr>
          <w:rFonts w:cs="Calibri"/>
          <w:color w:val="000000"/>
          <w:lang w:eastAsia="fr-FR"/>
        </w:rPr>
      </w:pPr>
    </w:p>
    <w:p w14:paraId="683F5F70" w14:textId="77777777" w:rsidR="007B58AA" w:rsidRPr="00F20EDA" w:rsidRDefault="007B58AA" w:rsidP="007B58AA">
      <w:pPr>
        <w:numPr>
          <w:ilvl w:val="0"/>
          <w:numId w:val="59"/>
        </w:numPr>
        <w:autoSpaceDE w:val="0"/>
        <w:autoSpaceDN w:val="0"/>
        <w:adjustRightInd w:val="0"/>
        <w:spacing w:after="34" w:line="240" w:lineRule="auto"/>
        <w:ind w:left="426"/>
        <w:jc w:val="both"/>
        <w:rPr>
          <w:rFonts w:cs="Calibri"/>
          <w:b/>
          <w:color w:val="000000"/>
          <w:lang w:eastAsia="fr-FR"/>
        </w:rPr>
      </w:pPr>
      <w:r w:rsidRPr="00F20EDA">
        <w:rPr>
          <w:rFonts w:cs="Calibri"/>
          <w:b/>
          <w:color w:val="000000"/>
          <w:lang w:eastAsia="fr-FR"/>
        </w:rPr>
        <w:t xml:space="preserve">Les actions de proximité en éducation et promotion de la santé seront retenues prioritairement </w:t>
      </w:r>
    </w:p>
    <w:p w14:paraId="683F5F71" w14:textId="77777777" w:rsidR="004E3E59" w:rsidRDefault="004E3E59" w:rsidP="004E3E59">
      <w:pPr>
        <w:pStyle w:val="Paragraphedeliste"/>
        <w:spacing w:after="0" w:line="240" w:lineRule="auto"/>
        <w:ind w:left="0" w:right="260"/>
        <w:jc w:val="both"/>
      </w:pPr>
    </w:p>
    <w:p w14:paraId="683F5F72" w14:textId="77777777" w:rsidR="007B58AA" w:rsidRPr="00F20EDA" w:rsidRDefault="007B58AA" w:rsidP="007B58AA">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Il s’agira, en fonction des besoins identifiés au niveau des cibles ou/et des territoires d’apporter des éléments d’</w:t>
      </w:r>
      <w:r w:rsidRPr="00F20EDA">
        <w:rPr>
          <w:rFonts w:cs="Calibri"/>
          <w:b/>
          <w:color w:val="000000"/>
          <w:lang w:eastAsia="fr-FR"/>
        </w:rPr>
        <w:t>information</w:t>
      </w:r>
      <w:r w:rsidRPr="00F20EDA">
        <w:rPr>
          <w:rFonts w:cs="Calibri"/>
          <w:color w:val="000000"/>
          <w:lang w:eastAsia="fr-FR"/>
        </w:rPr>
        <w:t xml:space="preserve"> et d’</w:t>
      </w:r>
      <w:r w:rsidRPr="00F20EDA">
        <w:rPr>
          <w:rFonts w:cs="Calibri"/>
          <w:b/>
          <w:color w:val="000000"/>
          <w:lang w:eastAsia="fr-FR"/>
        </w:rPr>
        <w:t>explication</w:t>
      </w:r>
      <w:r w:rsidRPr="00F20EDA">
        <w:rPr>
          <w:rFonts w:cs="Calibri"/>
          <w:color w:val="000000"/>
          <w:lang w:eastAsia="fr-FR"/>
        </w:rPr>
        <w:t xml:space="preserve"> sur les </w:t>
      </w:r>
      <w:r w:rsidR="00A65F03">
        <w:rPr>
          <w:rFonts w:cs="Calibri"/>
          <w:color w:val="000000"/>
          <w:lang w:eastAsia="fr-FR"/>
        </w:rPr>
        <w:t>thèmes qui concernent les jeunes</w:t>
      </w:r>
      <w:r w:rsidRPr="00F20EDA">
        <w:rPr>
          <w:rFonts w:cs="Calibri"/>
          <w:color w:val="000000"/>
          <w:lang w:eastAsia="fr-FR"/>
        </w:rPr>
        <w:t xml:space="preserve"> afin de </w:t>
      </w:r>
      <w:r w:rsidR="00A65F03">
        <w:rPr>
          <w:rFonts w:cs="Calibri"/>
          <w:color w:val="000000"/>
          <w:lang w:eastAsia="fr-FR"/>
        </w:rPr>
        <w:t xml:space="preserve">leur </w:t>
      </w:r>
      <w:r w:rsidRPr="00F20EDA">
        <w:rPr>
          <w:rFonts w:cs="Calibri"/>
          <w:color w:val="000000"/>
          <w:lang w:eastAsia="fr-FR"/>
        </w:rPr>
        <w:t xml:space="preserve">permettre de faire </w:t>
      </w:r>
      <w:r w:rsidR="00A65F03">
        <w:rPr>
          <w:rFonts w:cs="Calibri"/>
          <w:color w:val="000000"/>
          <w:lang w:eastAsia="fr-FR"/>
        </w:rPr>
        <w:t>des</w:t>
      </w:r>
      <w:r w:rsidRPr="00F20EDA">
        <w:rPr>
          <w:rFonts w:cs="Calibri"/>
          <w:color w:val="000000"/>
          <w:lang w:eastAsia="fr-FR"/>
        </w:rPr>
        <w:t xml:space="preserve"> choix éclairé</w:t>
      </w:r>
      <w:r w:rsidR="00A65F03">
        <w:rPr>
          <w:rFonts w:cs="Calibri"/>
          <w:color w:val="000000"/>
          <w:lang w:eastAsia="fr-FR"/>
        </w:rPr>
        <w:t>s pour leur santé</w:t>
      </w:r>
      <w:r w:rsidR="004E3E59">
        <w:rPr>
          <w:rFonts w:cs="Calibri"/>
          <w:color w:val="000000"/>
          <w:lang w:eastAsia="fr-FR"/>
        </w:rPr>
        <w:t xml:space="preserve"> (</w:t>
      </w:r>
      <w:r w:rsidR="004E3E59" w:rsidRPr="00F70A11">
        <w:t>informations et explications sur la réduction des risques, présentation du  parcours contraceptif des jeunes filles mineures promu par l’Assurance Maladie, et sur les structures et professionnels de référence au niveau local</w:t>
      </w:r>
      <w:r w:rsidR="004E3E59">
        <w:rPr>
          <w:rFonts w:cs="Calibri"/>
          <w:color w:val="000000"/>
          <w:lang w:eastAsia="fr-FR"/>
        </w:rPr>
        <w:t xml:space="preserve"> par exemple)</w:t>
      </w:r>
      <w:r w:rsidRPr="00F20EDA">
        <w:rPr>
          <w:rFonts w:cs="Calibri"/>
          <w:color w:val="000000"/>
          <w:lang w:eastAsia="fr-FR"/>
        </w:rPr>
        <w:t xml:space="preserve">. </w:t>
      </w:r>
    </w:p>
    <w:p w14:paraId="683F5F73" w14:textId="77777777" w:rsidR="004E3E59" w:rsidRDefault="004E3E59" w:rsidP="004E3E59">
      <w:pPr>
        <w:autoSpaceDE w:val="0"/>
        <w:autoSpaceDN w:val="0"/>
        <w:adjustRightInd w:val="0"/>
        <w:spacing w:after="0" w:line="240" w:lineRule="auto"/>
        <w:jc w:val="both"/>
        <w:rPr>
          <w:rFonts w:cs="Calibri"/>
          <w:color w:val="000000"/>
          <w:lang w:eastAsia="fr-FR"/>
        </w:rPr>
      </w:pPr>
    </w:p>
    <w:p w14:paraId="683F5F74" w14:textId="77777777" w:rsidR="007B58AA" w:rsidRPr="00F20EDA" w:rsidRDefault="007B58AA" w:rsidP="004E3E59">
      <w:pPr>
        <w:autoSpaceDE w:val="0"/>
        <w:autoSpaceDN w:val="0"/>
        <w:adjustRightInd w:val="0"/>
        <w:spacing w:after="0" w:line="240" w:lineRule="auto"/>
        <w:jc w:val="both"/>
        <w:rPr>
          <w:rFonts w:cs="Calibri"/>
          <w:color w:val="000000"/>
          <w:lang w:eastAsia="fr-FR"/>
        </w:rPr>
      </w:pPr>
      <w:r w:rsidRPr="00F20EDA">
        <w:rPr>
          <w:rFonts w:cs="Calibri"/>
          <w:color w:val="000000"/>
          <w:lang w:eastAsia="fr-FR"/>
        </w:rPr>
        <w:t xml:space="preserve">Il est nécessaire de rappeler aux </w:t>
      </w:r>
      <w:r w:rsidR="004E3E59">
        <w:rPr>
          <w:rFonts w:cs="Calibri"/>
          <w:color w:val="000000"/>
          <w:lang w:eastAsia="fr-FR"/>
        </w:rPr>
        <w:t>jeunes</w:t>
      </w:r>
      <w:r w:rsidRPr="00F20EDA">
        <w:rPr>
          <w:rFonts w:cs="Calibri"/>
          <w:color w:val="000000"/>
          <w:lang w:eastAsia="fr-FR"/>
        </w:rPr>
        <w:t xml:space="preserve"> les recommandations </w:t>
      </w:r>
      <w:r w:rsidR="00A65F03">
        <w:rPr>
          <w:rFonts w:cs="Calibri"/>
          <w:color w:val="000000"/>
          <w:lang w:eastAsia="fr-FR"/>
        </w:rPr>
        <w:t>existantes</w:t>
      </w:r>
      <w:r w:rsidRPr="00F20EDA">
        <w:rPr>
          <w:rFonts w:cs="Calibri"/>
          <w:color w:val="000000"/>
          <w:lang w:eastAsia="fr-FR"/>
        </w:rPr>
        <w:t xml:space="preserve"> </w:t>
      </w:r>
      <w:r w:rsidR="00A65F03">
        <w:rPr>
          <w:rFonts w:cs="Calibri"/>
          <w:color w:val="000000"/>
          <w:lang w:eastAsia="fr-FR"/>
        </w:rPr>
        <w:t xml:space="preserve">sur les différentes thématiques </w:t>
      </w:r>
      <w:r w:rsidRPr="00F20EDA">
        <w:rPr>
          <w:rFonts w:cs="Calibri"/>
          <w:color w:val="000000"/>
          <w:lang w:eastAsia="fr-FR"/>
        </w:rPr>
        <w:t xml:space="preserve">et de </w:t>
      </w:r>
      <w:r w:rsidRPr="00055486">
        <w:rPr>
          <w:rFonts w:cs="Calibri"/>
          <w:b/>
          <w:color w:val="000000"/>
          <w:lang w:eastAsia="fr-FR"/>
        </w:rPr>
        <w:t>travailler sur les freins et les leviers</w:t>
      </w:r>
      <w:r w:rsidRPr="00F20EDA">
        <w:rPr>
          <w:rFonts w:cs="Calibri"/>
          <w:color w:val="000000"/>
          <w:lang w:eastAsia="fr-FR"/>
        </w:rPr>
        <w:t xml:space="preserve"> permettant </w:t>
      </w:r>
      <w:r w:rsidRPr="00055486">
        <w:rPr>
          <w:rFonts w:cs="Calibri"/>
          <w:b/>
          <w:color w:val="000000"/>
          <w:lang w:eastAsia="fr-FR"/>
        </w:rPr>
        <w:t xml:space="preserve">d’améliorer </w:t>
      </w:r>
      <w:r w:rsidR="00A65F03">
        <w:rPr>
          <w:rFonts w:cs="Calibri"/>
          <w:b/>
          <w:color w:val="000000"/>
          <w:lang w:eastAsia="fr-FR"/>
        </w:rPr>
        <w:t>les bonnes pratiques et les attitudes de prévention</w:t>
      </w:r>
      <w:r w:rsidRPr="00F20EDA">
        <w:rPr>
          <w:rFonts w:cs="Calibri"/>
          <w:color w:val="000000"/>
          <w:lang w:eastAsia="fr-FR"/>
        </w:rPr>
        <w:t xml:space="preserve">.  </w:t>
      </w:r>
    </w:p>
    <w:p w14:paraId="683F5F75" w14:textId="77777777" w:rsidR="007B58AA" w:rsidRPr="00F20EDA" w:rsidRDefault="007B58AA" w:rsidP="007B58AA">
      <w:pPr>
        <w:autoSpaceDE w:val="0"/>
        <w:autoSpaceDN w:val="0"/>
        <w:adjustRightInd w:val="0"/>
        <w:spacing w:after="34" w:line="240" w:lineRule="auto"/>
        <w:jc w:val="both"/>
        <w:rPr>
          <w:rFonts w:cs="Calibri"/>
          <w:color w:val="000000"/>
          <w:lang w:eastAsia="fr-FR"/>
        </w:rPr>
      </w:pPr>
    </w:p>
    <w:p w14:paraId="683F5F76" w14:textId="77777777" w:rsidR="007B58AA" w:rsidRPr="00F20EDA" w:rsidRDefault="007B58AA" w:rsidP="007B58AA">
      <w:pPr>
        <w:autoSpaceDE w:val="0"/>
        <w:autoSpaceDN w:val="0"/>
        <w:adjustRightInd w:val="0"/>
        <w:spacing w:after="0" w:line="240" w:lineRule="auto"/>
        <w:jc w:val="both"/>
        <w:rPr>
          <w:rFonts w:cs="Calibri"/>
          <w:color w:val="000000"/>
          <w:lang w:eastAsia="fr-FR"/>
        </w:rPr>
      </w:pPr>
      <w:r w:rsidRPr="00F20EDA">
        <w:rPr>
          <w:rFonts w:cs="Calibri"/>
          <w:color w:val="000000"/>
          <w:lang w:eastAsia="fr-FR"/>
        </w:rPr>
        <w:t xml:space="preserve">Les actions devront </w:t>
      </w:r>
      <w:r w:rsidRPr="00055486">
        <w:rPr>
          <w:rFonts w:cs="Calibri"/>
          <w:b/>
          <w:color w:val="000000"/>
          <w:lang w:eastAsia="fr-FR"/>
        </w:rPr>
        <w:t>s’appuyer sur les professionnels de santé et les partenaires locaux</w:t>
      </w:r>
      <w:r w:rsidRPr="00F20EDA">
        <w:rPr>
          <w:rFonts w:cs="Calibri"/>
          <w:color w:val="000000"/>
          <w:lang w:eastAsia="fr-FR"/>
        </w:rPr>
        <w:t xml:space="preserve"> (</w:t>
      </w:r>
      <w:r w:rsidR="00A65F03">
        <w:rPr>
          <w:rFonts w:cs="Calibri"/>
          <w:color w:val="000000"/>
          <w:lang w:eastAsia="fr-FR"/>
        </w:rPr>
        <w:t xml:space="preserve">PMI, </w:t>
      </w:r>
      <w:proofErr w:type="spellStart"/>
      <w:r w:rsidR="008B7B2C" w:rsidRPr="008B7B2C">
        <w:rPr>
          <w:rFonts w:cs="Calibri"/>
          <w:color w:val="000000"/>
          <w:lang w:eastAsia="fr-FR"/>
        </w:rPr>
        <w:t>CeGIDD</w:t>
      </w:r>
      <w:proofErr w:type="spellEnd"/>
      <w:r w:rsidR="008B7B2C">
        <w:rPr>
          <w:rFonts w:cs="Calibri"/>
          <w:color w:val="000000"/>
          <w:lang w:eastAsia="fr-FR"/>
        </w:rPr>
        <w:t>, CPEF</w:t>
      </w:r>
      <w:r w:rsidR="004E3E59">
        <w:rPr>
          <w:rFonts w:cs="Calibri"/>
          <w:color w:val="000000"/>
          <w:lang w:eastAsia="fr-FR"/>
        </w:rPr>
        <w:t xml:space="preserve">, </w:t>
      </w:r>
      <w:proofErr w:type="spellStart"/>
      <w:r w:rsidR="004E3E59">
        <w:rPr>
          <w:rFonts w:cs="Calibri"/>
          <w:color w:val="000000"/>
          <w:lang w:eastAsia="fr-FR"/>
        </w:rPr>
        <w:t>etc</w:t>
      </w:r>
      <w:proofErr w:type="spellEnd"/>
      <w:r w:rsidRPr="00F20EDA">
        <w:rPr>
          <w:rFonts w:cs="Calibri"/>
          <w:color w:val="000000"/>
          <w:lang w:eastAsia="fr-FR"/>
        </w:rPr>
        <w:t xml:space="preserve">). </w:t>
      </w:r>
    </w:p>
    <w:p w14:paraId="683F5F77" w14:textId="77777777" w:rsidR="007B58AA" w:rsidRPr="00F20EDA" w:rsidRDefault="007B58AA" w:rsidP="007B58AA">
      <w:pPr>
        <w:autoSpaceDE w:val="0"/>
        <w:autoSpaceDN w:val="0"/>
        <w:adjustRightInd w:val="0"/>
        <w:spacing w:after="0" w:line="240" w:lineRule="auto"/>
        <w:jc w:val="both"/>
      </w:pPr>
    </w:p>
    <w:p w14:paraId="683F5F78" w14:textId="77777777" w:rsidR="007B58AA" w:rsidRPr="00F20EDA" w:rsidRDefault="007B58AA" w:rsidP="007B58AA">
      <w:pPr>
        <w:numPr>
          <w:ilvl w:val="0"/>
          <w:numId w:val="59"/>
        </w:numPr>
        <w:spacing w:after="0" w:line="264" w:lineRule="auto"/>
        <w:ind w:left="426"/>
        <w:jc w:val="both"/>
        <w:rPr>
          <w:rFonts w:eastAsia="Times New Roman" w:cs="Calibri"/>
          <w:b/>
          <w:lang w:eastAsia="fr-FR"/>
        </w:rPr>
      </w:pPr>
      <w:r w:rsidRPr="00F20EDA">
        <w:rPr>
          <w:rFonts w:eastAsia="Times New Roman" w:cs="Calibri"/>
          <w:b/>
          <w:lang w:eastAsia="fr-FR"/>
        </w:rPr>
        <w:t>Actions événementielles locales (</w:t>
      </w:r>
      <w:r w:rsidR="004E3E59">
        <w:rPr>
          <w:rFonts w:eastAsia="Times New Roman" w:cs="Calibri"/>
          <w:b/>
          <w:lang w:eastAsia="fr-FR"/>
        </w:rPr>
        <w:t>forums</w:t>
      </w:r>
      <w:r w:rsidRPr="00F20EDA">
        <w:rPr>
          <w:rFonts w:eastAsia="Times New Roman" w:cs="Calibri"/>
          <w:b/>
          <w:lang w:eastAsia="fr-FR"/>
        </w:rPr>
        <w:t>, salons…) </w:t>
      </w:r>
    </w:p>
    <w:p w14:paraId="683F5F79" w14:textId="77777777" w:rsidR="007B58AA" w:rsidRPr="00F20EDA" w:rsidRDefault="007B58AA" w:rsidP="007B58AA">
      <w:pPr>
        <w:spacing w:after="0" w:line="264" w:lineRule="auto"/>
        <w:jc w:val="both"/>
        <w:rPr>
          <w:rFonts w:eastAsia="Times New Roman" w:cs="Calibri"/>
          <w:lang w:eastAsia="fr-FR"/>
        </w:rPr>
      </w:pPr>
    </w:p>
    <w:p w14:paraId="683F5F7A" w14:textId="77777777" w:rsidR="007B58AA" w:rsidRPr="00F20EDA" w:rsidRDefault="007B58AA" w:rsidP="007B58AA">
      <w:pPr>
        <w:spacing w:after="0" w:line="264" w:lineRule="auto"/>
        <w:jc w:val="both"/>
        <w:rPr>
          <w:rFonts w:eastAsia="Times New Roman" w:cs="Calibri"/>
          <w:lang w:eastAsia="fr-FR"/>
        </w:rPr>
      </w:pPr>
      <w:r w:rsidRPr="00F20EDA">
        <w:rPr>
          <w:rFonts w:eastAsia="Times New Roman" w:cs="Calibri"/>
          <w:lang w:eastAsia="fr-FR"/>
        </w:rPr>
        <w:t xml:space="preserve">L’organisation d’actions événementielles </w:t>
      </w:r>
      <w:r w:rsidR="004E3E59">
        <w:rPr>
          <w:rFonts w:eastAsia="Times New Roman" w:cs="Calibri"/>
          <w:lang w:eastAsia="fr-FR"/>
        </w:rPr>
        <w:t>pourra</w:t>
      </w:r>
      <w:r w:rsidRPr="00F20EDA">
        <w:rPr>
          <w:rFonts w:eastAsia="Times New Roman" w:cs="Calibri"/>
          <w:lang w:eastAsia="fr-FR"/>
        </w:rPr>
        <w:t xml:space="preserve"> faire l’objet d’un financement à condition </w:t>
      </w:r>
      <w:r w:rsidR="004E3E59">
        <w:rPr>
          <w:rFonts w:eastAsia="Times New Roman" w:cs="Calibri"/>
          <w:lang w:eastAsia="fr-FR"/>
        </w:rPr>
        <w:t xml:space="preserve">que ces actions </w:t>
      </w:r>
      <w:r w:rsidRPr="00F20EDA">
        <w:rPr>
          <w:rFonts w:eastAsia="Times New Roman" w:cs="Calibri"/>
          <w:lang w:eastAsia="fr-FR"/>
        </w:rPr>
        <w:t xml:space="preserve">s’accompagnent de la participation d’un intervenant pouvant répondre aux questions des participants et apporter des éléments d’information pertinents sur les </w:t>
      </w:r>
      <w:r w:rsidR="004E3E59">
        <w:rPr>
          <w:rFonts w:eastAsia="Times New Roman" w:cs="Calibri"/>
          <w:lang w:eastAsia="fr-FR"/>
        </w:rPr>
        <w:t>thématiques de santé et d’accès aux droits des jeunes</w:t>
      </w:r>
      <w:r w:rsidRPr="00F20EDA">
        <w:rPr>
          <w:rFonts w:eastAsia="Times New Roman" w:cs="Calibri"/>
          <w:lang w:eastAsia="fr-FR"/>
        </w:rPr>
        <w:t xml:space="preserve">. </w:t>
      </w:r>
    </w:p>
    <w:p w14:paraId="683F5F7B" w14:textId="77777777" w:rsidR="007B58AA" w:rsidRPr="00F20EDA" w:rsidRDefault="007B58AA" w:rsidP="007B58AA">
      <w:pPr>
        <w:spacing w:after="0" w:line="264" w:lineRule="auto"/>
        <w:jc w:val="both"/>
        <w:rPr>
          <w:rFonts w:eastAsia="Times New Roman" w:cs="Calibri"/>
          <w:lang w:eastAsia="fr-FR"/>
        </w:rPr>
      </w:pPr>
    </w:p>
    <w:p w14:paraId="683F5F7C" w14:textId="77777777" w:rsidR="007B58AA" w:rsidRPr="00F20EDA" w:rsidRDefault="007B58AA" w:rsidP="007B58AA">
      <w:pPr>
        <w:numPr>
          <w:ilvl w:val="0"/>
          <w:numId w:val="59"/>
        </w:numPr>
        <w:spacing w:after="0" w:line="240" w:lineRule="auto"/>
        <w:ind w:left="426"/>
        <w:jc w:val="both"/>
        <w:rPr>
          <w:rFonts w:cs="Calibri"/>
          <w:b/>
          <w:lang w:eastAsia="fr-FR"/>
        </w:rPr>
      </w:pPr>
      <w:r w:rsidRPr="00F20EDA">
        <w:rPr>
          <w:rFonts w:cs="Calibri"/>
          <w:b/>
          <w:lang w:eastAsia="fr-FR"/>
        </w:rPr>
        <w:t xml:space="preserve">Fabrication d’outils /supports </w:t>
      </w:r>
    </w:p>
    <w:p w14:paraId="683F5F7D" w14:textId="77777777" w:rsidR="007B58AA" w:rsidRPr="00F20EDA" w:rsidRDefault="007B58AA" w:rsidP="007B58AA">
      <w:pPr>
        <w:spacing w:before="60" w:after="0" w:line="240" w:lineRule="auto"/>
        <w:jc w:val="both"/>
        <w:rPr>
          <w:rFonts w:cs="Calibri"/>
          <w:lang w:eastAsia="fr-FR"/>
        </w:rPr>
      </w:pPr>
    </w:p>
    <w:p w14:paraId="683F5F7E" w14:textId="77777777" w:rsidR="007B58AA" w:rsidRPr="00F20EDA" w:rsidRDefault="007B58AA" w:rsidP="007B58AA">
      <w:pPr>
        <w:spacing w:before="60" w:after="0" w:line="240" w:lineRule="auto"/>
        <w:jc w:val="both"/>
        <w:rPr>
          <w:rFonts w:cs="Calibri"/>
          <w:lang w:eastAsia="fr-FR"/>
        </w:rPr>
      </w:pPr>
      <w:r w:rsidRPr="00F20EDA">
        <w:rPr>
          <w:rFonts w:cs="Calibri"/>
          <w:lang w:eastAsia="fr-FR"/>
        </w:rPr>
        <w:t xml:space="preserve">Dans tous les cas, pour une information générale, </w:t>
      </w:r>
      <w:r w:rsidRPr="004E3E59">
        <w:rPr>
          <w:rFonts w:cs="Calibri"/>
          <w:u w:val="single"/>
          <w:lang w:eastAsia="fr-FR"/>
        </w:rPr>
        <w:t>l’utilisation des outils nationaux doit être priorisée</w:t>
      </w:r>
      <w:r w:rsidRPr="00F20EDA">
        <w:rPr>
          <w:rFonts w:cs="Calibri"/>
          <w:lang w:eastAsia="fr-FR"/>
        </w:rPr>
        <w:t>.</w:t>
      </w:r>
    </w:p>
    <w:p w14:paraId="683F5F7F" w14:textId="77777777" w:rsidR="007B58AA" w:rsidRPr="00F20EDA" w:rsidRDefault="007B58AA" w:rsidP="007B58AA">
      <w:pPr>
        <w:spacing w:before="60" w:after="0" w:line="240" w:lineRule="auto"/>
        <w:jc w:val="both"/>
        <w:rPr>
          <w:rFonts w:cs="Calibri"/>
          <w:lang w:eastAsia="fr-FR"/>
        </w:rPr>
      </w:pPr>
      <w:bookmarkStart w:id="6" w:name="_GoBack"/>
      <w:r w:rsidRPr="00F20EDA">
        <w:rPr>
          <w:rFonts w:cs="Calibri"/>
          <w:lang w:eastAsia="fr-FR"/>
        </w:rPr>
        <w:t>Par ailleurs, la fabrication d’outils/supports spécifiques aux actions évènementielles décrites ci-dessus est autorisée (invitation à un forum par exemple).</w:t>
      </w:r>
    </w:p>
    <w:bookmarkEnd w:id="6"/>
    <w:p w14:paraId="683F5F80" w14:textId="77777777" w:rsidR="00F70A11" w:rsidRPr="00F70A11" w:rsidRDefault="00F70A11" w:rsidP="004B3D98">
      <w:pPr>
        <w:spacing w:after="0" w:line="240" w:lineRule="auto"/>
        <w:ind w:right="260"/>
        <w:jc w:val="both"/>
      </w:pPr>
    </w:p>
    <w:p w14:paraId="683F5F81" w14:textId="77777777" w:rsidR="00C26180" w:rsidRDefault="00C26180" w:rsidP="004B3D98">
      <w:pPr>
        <w:spacing w:after="0" w:line="240" w:lineRule="auto"/>
        <w:ind w:right="260"/>
        <w:jc w:val="both"/>
      </w:pPr>
      <w:r>
        <w:t>Dès lors que les publics cibles de ces actions incluent les mêmes cibles que celles des actions nationales, il convient</w:t>
      </w:r>
      <w:r w:rsidR="00FF44C3">
        <w:t> :</w:t>
      </w:r>
    </w:p>
    <w:p w14:paraId="683F5F82" w14:textId="77777777" w:rsidR="00C26180" w:rsidRDefault="00C26180" w:rsidP="0045295F">
      <w:pPr>
        <w:pStyle w:val="Paragraphedeliste"/>
        <w:numPr>
          <w:ilvl w:val="0"/>
          <w:numId w:val="37"/>
        </w:numPr>
        <w:spacing w:after="0" w:line="240" w:lineRule="auto"/>
        <w:ind w:right="260"/>
        <w:jc w:val="both"/>
      </w:pPr>
      <w:r>
        <w:t>de présenter les dispositifs</w:t>
      </w:r>
      <w:r w:rsidR="0045295F">
        <w:t xml:space="preserve"> existants et de les promouvoir ;</w:t>
      </w:r>
    </w:p>
    <w:p w14:paraId="683F5F83" w14:textId="77777777" w:rsidR="00C26180" w:rsidRPr="009D6A6C" w:rsidRDefault="00C26180" w:rsidP="0045295F">
      <w:pPr>
        <w:pStyle w:val="Paragraphedeliste"/>
        <w:numPr>
          <w:ilvl w:val="0"/>
          <w:numId w:val="37"/>
        </w:numPr>
        <w:spacing w:after="0" w:line="240" w:lineRule="auto"/>
        <w:ind w:right="260"/>
        <w:jc w:val="both"/>
      </w:pPr>
      <w:r>
        <w:t>d’utiliser les supports nationaux et de les mettre à disposition.</w:t>
      </w:r>
    </w:p>
    <w:p w14:paraId="683F5F84" w14:textId="77777777" w:rsidR="00084094" w:rsidRDefault="00084094" w:rsidP="0015609B">
      <w:pPr>
        <w:pStyle w:val="Default"/>
        <w:jc w:val="both"/>
        <w:rPr>
          <w:sz w:val="16"/>
          <w:szCs w:val="16"/>
        </w:rPr>
      </w:pPr>
    </w:p>
    <w:p w14:paraId="0B29C554" w14:textId="77777777" w:rsidR="00A63A28" w:rsidRDefault="00A63A28" w:rsidP="0015609B">
      <w:pPr>
        <w:pStyle w:val="Default"/>
        <w:jc w:val="both"/>
        <w:rPr>
          <w:sz w:val="16"/>
          <w:szCs w:val="16"/>
        </w:rPr>
      </w:pPr>
    </w:p>
    <w:p w14:paraId="5C83E4CE" w14:textId="77777777" w:rsidR="00A63A28" w:rsidRPr="0006580B" w:rsidRDefault="00A63A28" w:rsidP="0015609B">
      <w:pPr>
        <w:pStyle w:val="Default"/>
        <w:jc w:val="both"/>
        <w:rPr>
          <w:sz w:val="16"/>
          <w:szCs w:val="16"/>
        </w:rPr>
      </w:pPr>
    </w:p>
    <w:p w14:paraId="683F5F85" w14:textId="77777777" w:rsidR="006E5DE8" w:rsidRPr="00520D2B" w:rsidRDefault="007D5EA1" w:rsidP="00870888">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bookmarkStart w:id="7" w:name="_Toc531346568"/>
      <w:r w:rsidRPr="00520D2B">
        <w:rPr>
          <w:rFonts w:asciiTheme="minorHAnsi" w:hAnsiTheme="minorHAnsi"/>
          <w:i w:val="0"/>
          <w:color w:val="1F497D" w:themeColor="text2"/>
          <w:sz w:val="24"/>
        </w:rPr>
        <w:t>ELEMENTS DE CADRAGE D</w:t>
      </w:r>
      <w:r w:rsidR="006E5DE8" w:rsidRPr="00520D2B">
        <w:rPr>
          <w:rFonts w:asciiTheme="minorHAnsi" w:hAnsiTheme="minorHAnsi"/>
          <w:i w:val="0"/>
          <w:color w:val="1F497D" w:themeColor="text2"/>
          <w:sz w:val="24"/>
        </w:rPr>
        <w:t xml:space="preserve">ES </w:t>
      </w:r>
      <w:r w:rsidR="00953FEC" w:rsidRPr="00520D2B">
        <w:rPr>
          <w:rFonts w:asciiTheme="minorHAnsi" w:hAnsiTheme="minorHAnsi"/>
          <w:i w:val="0"/>
          <w:color w:val="1F497D" w:themeColor="text2"/>
          <w:sz w:val="24"/>
        </w:rPr>
        <w:t>ACTIONS</w:t>
      </w:r>
      <w:bookmarkEnd w:id="7"/>
      <w:r w:rsidR="006E5DE8" w:rsidRPr="00520D2B">
        <w:rPr>
          <w:rFonts w:asciiTheme="minorHAnsi" w:hAnsiTheme="minorHAnsi"/>
          <w:i w:val="0"/>
          <w:color w:val="1F497D" w:themeColor="text2"/>
          <w:sz w:val="24"/>
        </w:rPr>
        <w:t xml:space="preserve"> </w:t>
      </w:r>
    </w:p>
    <w:p w14:paraId="683F5F86" w14:textId="77777777" w:rsidR="00870888" w:rsidRPr="00312945" w:rsidRDefault="00870888" w:rsidP="007D5EA1">
      <w:pPr>
        <w:pStyle w:val="Style1"/>
        <w:contextualSpacing/>
        <w:rPr>
          <w:sz w:val="24"/>
          <w:szCs w:val="24"/>
        </w:rPr>
      </w:pPr>
      <w:bookmarkStart w:id="8" w:name="_Toc531346569"/>
      <w:r w:rsidRPr="00312945">
        <w:rPr>
          <w:sz w:val="24"/>
          <w:szCs w:val="24"/>
        </w:rPr>
        <w:t xml:space="preserve">Critères </w:t>
      </w:r>
      <w:r w:rsidR="007D5EA1" w:rsidRPr="00312945">
        <w:rPr>
          <w:sz w:val="24"/>
          <w:szCs w:val="24"/>
        </w:rPr>
        <w:t>de qualité</w:t>
      </w:r>
      <w:bookmarkEnd w:id="8"/>
    </w:p>
    <w:p w14:paraId="683F5F87" w14:textId="77777777" w:rsidR="00CE2B87" w:rsidRPr="00CE2B87" w:rsidRDefault="007D5EA1" w:rsidP="00697392">
      <w:pPr>
        <w:spacing w:after="0" w:line="240" w:lineRule="auto"/>
        <w:jc w:val="both"/>
        <w:rPr>
          <w:rFonts w:cs="Calibri"/>
          <w:lang w:eastAsia="fr-FR"/>
        </w:rPr>
      </w:pPr>
      <w:r w:rsidRPr="007D5EA1">
        <w:t xml:space="preserve">Les actions devront </w:t>
      </w:r>
      <w:r>
        <w:t>c</w:t>
      </w:r>
      <w:r w:rsidR="00BA20A3" w:rsidRPr="007D5EA1">
        <w:t>orrespondre a</w:t>
      </w:r>
      <w:r w:rsidR="003865FE" w:rsidRPr="007D5EA1">
        <w:t xml:space="preserve">ux critères de qualité suivants </w:t>
      </w:r>
      <w:r w:rsidR="00A974B2" w:rsidRPr="007D5EA1">
        <w:t xml:space="preserve">des actions en promotion de la santé </w:t>
      </w:r>
      <w:r w:rsidR="00BA20A3" w:rsidRPr="007D5EA1">
        <w:t>:</w:t>
      </w:r>
    </w:p>
    <w:p w14:paraId="683F5F88" w14:textId="77777777" w:rsidR="00BA20A3" w:rsidRPr="0045295F" w:rsidRDefault="003C6C3A"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 xml:space="preserve">Inscription </w:t>
      </w:r>
      <w:r w:rsidR="000242E5" w:rsidRPr="0045295F">
        <w:rPr>
          <w:rFonts w:cs="Calibri"/>
          <w:lang w:eastAsia="fr-FR"/>
        </w:rPr>
        <w:t xml:space="preserve">si possible </w:t>
      </w:r>
      <w:r w:rsidRPr="0045295F">
        <w:rPr>
          <w:rFonts w:cs="Calibri"/>
          <w:lang w:eastAsia="fr-FR"/>
        </w:rPr>
        <w:t>dans la durée </w:t>
      </w:r>
      <w:r w:rsidR="004217E6">
        <w:rPr>
          <w:rFonts w:cs="Calibri"/>
          <w:lang w:eastAsia="fr-FR"/>
        </w:rPr>
        <w:t xml:space="preserve">dans une logique pluriannuelle </w:t>
      </w:r>
      <w:r w:rsidRPr="0045295F">
        <w:rPr>
          <w:rFonts w:cs="Calibri"/>
          <w:lang w:eastAsia="fr-FR"/>
        </w:rPr>
        <w:t>;</w:t>
      </w:r>
    </w:p>
    <w:p w14:paraId="683F5F89" w14:textId="77777777" w:rsidR="00BA20A3" w:rsidRPr="0045295F" w:rsidRDefault="00BA20A3"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Positionnement du projet dans l’environnement médico-social du bassin de vie dans lequel il s’inscrit</w:t>
      </w:r>
      <w:r w:rsidR="0045295F">
        <w:rPr>
          <w:rFonts w:cs="Calibri"/>
          <w:lang w:eastAsia="fr-FR"/>
        </w:rPr>
        <w:t>,</w:t>
      </w:r>
      <w:r w:rsidRPr="0045295F">
        <w:rPr>
          <w:rFonts w:cs="Calibri"/>
          <w:lang w:eastAsia="fr-FR"/>
        </w:rPr>
        <w:t xml:space="preserve"> notamment, s’ils existen</w:t>
      </w:r>
      <w:r w:rsidR="003C6C3A" w:rsidRPr="0045295F">
        <w:rPr>
          <w:rFonts w:cs="Calibri"/>
          <w:lang w:eastAsia="fr-FR"/>
        </w:rPr>
        <w:t>t, les Contrats locaux de Santé</w:t>
      </w:r>
      <w:r w:rsidR="00697392">
        <w:rPr>
          <w:rFonts w:cs="Calibri"/>
          <w:lang w:eastAsia="fr-FR"/>
        </w:rPr>
        <w:t xml:space="preserve"> </w:t>
      </w:r>
      <w:r w:rsidR="003C6C3A" w:rsidRPr="0045295F">
        <w:rPr>
          <w:rFonts w:cs="Calibri"/>
          <w:lang w:eastAsia="fr-FR"/>
        </w:rPr>
        <w:t>;</w:t>
      </w:r>
    </w:p>
    <w:p w14:paraId="683F5F8A" w14:textId="77777777" w:rsidR="00BA20A3" w:rsidRDefault="00BA20A3"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 xml:space="preserve">Présence de partenariats </w:t>
      </w:r>
      <w:r w:rsidR="003C6C3A" w:rsidRPr="0045295F">
        <w:rPr>
          <w:rFonts w:cs="Calibri"/>
          <w:lang w:eastAsia="fr-FR"/>
        </w:rPr>
        <w:t>et mutualisation des ressources ;</w:t>
      </w:r>
    </w:p>
    <w:p w14:paraId="683F5F8B" w14:textId="77777777" w:rsidR="00790E04" w:rsidRPr="0045295F" w:rsidRDefault="00790E04" w:rsidP="0045295F">
      <w:pPr>
        <w:pStyle w:val="Paragraphedeliste"/>
        <w:numPr>
          <w:ilvl w:val="0"/>
          <w:numId w:val="38"/>
        </w:numPr>
        <w:spacing w:before="60" w:after="0" w:line="240" w:lineRule="auto"/>
        <w:ind w:left="850" w:hanging="357"/>
        <w:jc w:val="both"/>
        <w:rPr>
          <w:rFonts w:cs="Calibri"/>
          <w:lang w:eastAsia="fr-FR"/>
        </w:rPr>
      </w:pPr>
      <w:r>
        <w:rPr>
          <w:rFonts w:cs="Calibri"/>
          <w:lang w:eastAsia="fr-FR"/>
        </w:rPr>
        <w:t>S’appuyer autant que possible sur des interventions validées et ayant fait leurs preuves au niveau national, voire international</w:t>
      </w:r>
      <w:r w:rsidR="00697392">
        <w:rPr>
          <w:rFonts w:cs="Calibri"/>
          <w:lang w:eastAsia="fr-FR"/>
        </w:rPr>
        <w:t xml:space="preserve">, notamment grâce au </w:t>
      </w:r>
      <w:r w:rsidR="00697392" w:rsidRPr="002A63BC">
        <w:rPr>
          <w:rFonts w:cs="Calibri"/>
          <w:b/>
          <w:lang w:eastAsia="fr-FR"/>
        </w:rPr>
        <w:t>portail des interventions probantes</w:t>
      </w:r>
      <w:r w:rsidR="00675D26">
        <w:rPr>
          <w:rFonts w:cs="Calibri"/>
          <w:b/>
          <w:lang w:eastAsia="fr-FR"/>
        </w:rPr>
        <w:t xml:space="preserve"> ou prometteuses en prévention et promotion de la santé</w:t>
      </w:r>
      <w:r w:rsidR="00697392" w:rsidRPr="002A63BC">
        <w:rPr>
          <w:rFonts w:cs="Calibri"/>
          <w:b/>
          <w:lang w:eastAsia="fr-FR"/>
        </w:rPr>
        <w:t xml:space="preserve"> de Santé Publique France</w:t>
      </w:r>
      <w:r w:rsidR="00697392">
        <w:rPr>
          <w:rStyle w:val="Appelnotedebasdep"/>
          <w:rFonts w:cs="Calibri"/>
          <w:lang w:eastAsia="fr-FR"/>
        </w:rPr>
        <w:footnoteReference w:id="10"/>
      </w:r>
      <w:r>
        <w:rPr>
          <w:rFonts w:cs="Calibri"/>
          <w:lang w:eastAsia="fr-FR"/>
        </w:rPr>
        <w:t> ;</w:t>
      </w:r>
    </w:p>
    <w:p w14:paraId="683F5F8C" w14:textId="77777777" w:rsidR="00790E04" w:rsidRDefault="00BA20A3"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Implication et participation de la population concernée et des professionnels</w:t>
      </w:r>
      <w:r w:rsidR="00EE3557">
        <w:rPr>
          <w:rFonts w:cs="Calibri"/>
          <w:lang w:eastAsia="fr-FR"/>
        </w:rPr>
        <w:t>.</w:t>
      </w:r>
    </w:p>
    <w:p w14:paraId="683F5F8D" w14:textId="77777777" w:rsidR="00145A6F" w:rsidRPr="00145A6F" w:rsidRDefault="00145A6F" w:rsidP="0045295F">
      <w:pPr>
        <w:spacing w:after="0"/>
        <w:ind w:left="357"/>
        <w:jc w:val="both"/>
        <w:rPr>
          <w:rFonts w:cs="Calibri"/>
          <w:lang w:eastAsia="fr-FR"/>
        </w:rPr>
      </w:pPr>
    </w:p>
    <w:p w14:paraId="683F5F8E" w14:textId="77777777" w:rsidR="006F7CDF" w:rsidRDefault="00BA20A3" w:rsidP="0045295F">
      <w:pPr>
        <w:spacing w:after="0"/>
        <w:jc w:val="both"/>
        <w:rPr>
          <w:rFonts w:cs="Calibri"/>
          <w:lang w:eastAsia="fr-FR"/>
        </w:rPr>
      </w:pPr>
      <w:r w:rsidRPr="0006580B">
        <w:rPr>
          <w:rFonts w:cs="Calibri"/>
          <w:lang w:eastAsia="fr-FR"/>
        </w:rPr>
        <w:t xml:space="preserve">L’action devra par ailleurs ne pas se limiter à la prévention d’une pathologie ou d’un facteur de risque, mais prendre en compte des aspects positifs et globaux de la santé </w:t>
      </w:r>
      <w:r w:rsidR="00A974B2" w:rsidRPr="0006580B">
        <w:rPr>
          <w:rFonts w:cs="Calibri"/>
          <w:lang w:eastAsia="fr-FR"/>
        </w:rPr>
        <w:t xml:space="preserve">des individus </w:t>
      </w:r>
      <w:r w:rsidRPr="0006580B">
        <w:rPr>
          <w:rFonts w:cs="Calibri"/>
          <w:lang w:eastAsia="fr-FR"/>
        </w:rPr>
        <w:t>(capacité à agir, confiance en soi, etc.).</w:t>
      </w:r>
    </w:p>
    <w:p w14:paraId="683F5F8F" w14:textId="77777777" w:rsidR="00677E74" w:rsidRPr="00312945" w:rsidRDefault="007D5EA1" w:rsidP="00870888">
      <w:pPr>
        <w:pStyle w:val="Style1"/>
        <w:contextualSpacing/>
        <w:rPr>
          <w:sz w:val="24"/>
          <w:szCs w:val="24"/>
        </w:rPr>
      </w:pPr>
      <w:bookmarkStart w:id="9" w:name="_Toc531346570"/>
      <w:r w:rsidRPr="00312945">
        <w:rPr>
          <w:sz w:val="24"/>
          <w:szCs w:val="24"/>
        </w:rPr>
        <w:t>conformité avec les</w:t>
      </w:r>
      <w:r w:rsidR="00257CF9" w:rsidRPr="00312945">
        <w:rPr>
          <w:sz w:val="24"/>
          <w:szCs w:val="24"/>
        </w:rPr>
        <w:t xml:space="preserve"> recommandations HAS</w:t>
      </w:r>
      <w:r w:rsidR="00A974B2" w:rsidRPr="00312945">
        <w:rPr>
          <w:sz w:val="24"/>
          <w:szCs w:val="24"/>
        </w:rPr>
        <w:t xml:space="preserve"> </w:t>
      </w:r>
      <w:r w:rsidR="00A83AD8" w:rsidRPr="00312945">
        <w:rPr>
          <w:sz w:val="24"/>
          <w:szCs w:val="24"/>
        </w:rPr>
        <w:t>existantes</w:t>
      </w:r>
      <w:bookmarkEnd w:id="9"/>
      <w:r w:rsidR="00677E74" w:rsidRPr="00312945">
        <w:rPr>
          <w:sz w:val="24"/>
          <w:szCs w:val="24"/>
        </w:rPr>
        <w:t xml:space="preserve"> </w:t>
      </w:r>
    </w:p>
    <w:p w14:paraId="683F5F90" w14:textId="77777777" w:rsidR="00414EBA" w:rsidRDefault="00414EBA" w:rsidP="00A83AD8">
      <w:pPr>
        <w:pStyle w:val="Default"/>
        <w:tabs>
          <w:tab w:val="left" w:pos="7363"/>
        </w:tabs>
        <w:spacing w:line="264" w:lineRule="auto"/>
        <w:jc w:val="both"/>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14:paraId="683F5F91" w14:textId="77777777" w:rsidR="00D4548D" w:rsidRDefault="00D4548D" w:rsidP="0045295F">
      <w:pPr>
        <w:pStyle w:val="Default"/>
        <w:numPr>
          <w:ilvl w:val="0"/>
          <w:numId w:val="39"/>
        </w:numPr>
        <w:spacing w:before="60"/>
        <w:ind w:left="714" w:hanging="357"/>
        <w:jc w:val="both"/>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14:paraId="683F5F92" w14:textId="77777777" w:rsidR="00D4548D" w:rsidRDefault="00D4548D" w:rsidP="0045295F">
      <w:pPr>
        <w:pStyle w:val="Default"/>
        <w:numPr>
          <w:ilvl w:val="0"/>
          <w:numId w:val="39"/>
        </w:numPr>
        <w:spacing w:before="60"/>
        <w:ind w:left="714" w:hanging="357"/>
        <w:jc w:val="both"/>
        <w:rPr>
          <w:sz w:val="22"/>
        </w:rPr>
      </w:pPr>
      <w:r>
        <w:rPr>
          <w:sz w:val="22"/>
        </w:rPr>
        <w:t>« Contraception : Prescription et conseils aux femmes ». Fiche Mémo. Juillet 2013 mise à jour juillet 2019 ;</w:t>
      </w:r>
    </w:p>
    <w:p w14:paraId="683F5F93" w14:textId="77777777" w:rsidR="005D7E2A" w:rsidRPr="00D4548D" w:rsidRDefault="005D7E2A" w:rsidP="0045295F">
      <w:pPr>
        <w:pStyle w:val="Default"/>
        <w:numPr>
          <w:ilvl w:val="0"/>
          <w:numId w:val="39"/>
        </w:numPr>
        <w:spacing w:before="60"/>
        <w:ind w:left="714" w:hanging="357"/>
        <w:jc w:val="both"/>
        <w:rPr>
          <w:sz w:val="22"/>
        </w:rPr>
      </w:pPr>
      <w:r>
        <w:rPr>
          <w:sz w:val="22"/>
        </w:rPr>
        <w:t>« Contraception d’urgence : dispensation en officine ». Recommandation de bonne pratique – Fiche mémo. Juillet 2019 ;</w:t>
      </w:r>
    </w:p>
    <w:p w14:paraId="683F5F94" w14:textId="77777777" w:rsidR="00BA5980" w:rsidRDefault="005D7E2A" w:rsidP="0045295F">
      <w:pPr>
        <w:pStyle w:val="Default"/>
        <w:numPr>
          <w:ilvl w:val="0"/>
          <w:numId w:val="39"/>
        </w:numPr>
        <w:spacing w:before="60"/>
        <w:ind w:left="714" w:hanging="357"/>
        <w:jc w:val="both"/>
        <w:rPr>
          <w:sz w:val="22"/>
        </w:rPr>
      </w:pPr>
      <w:r>
        <w:rPr>
          <w:sz w:val="22"/>
        </w:rPr>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p>
    <w:p w14:paraId="683F5F95" w14:textId="77777777" w:rsidR="00674F4E" w:rsidRDefault="000E29D2" w:rsidP="0045295F">
      <w:pPr>
        <w:pStyle w:val="Default"/>
        <w:numPr>
          <w:ilvl w:val="0"/>
          <w:numId w:val="39"/>
        </w:numPr>
        <w:spacing w:before="60"/>
        <w:ind w:left="714" w:hanging="357"/>
        <w:jc w:val="both"/>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14:paraId="683F5F96" w14:textId="77777777" w:rsidR="001C354B" w:rsidRPr="000361A8" w:rsidRDefault="000361A8" w:rsidP="0045295F">
      <w:pPr>
        <w:pStyle w:val="Default"/>
        <w:numPr>
          <w:ilvl w:val="0"/>
          <w:numId w:val="39"/>
        </w:numPr>
        <w:spacing w:before="60"/>
        <w:ind w:left="714" w:hanging="357"/>
        <w:jc w:val="both"/>
        <w:rPr>
          <w:sz w:val="22"/>
        </w:rPr>
      </w:pPr>
      <w:r>
        <w:rPr>
          <w:sz w:val="22"/>
        </w:rPr>
        <w:t xml:space="preserve">« Réévaluation de la stratégie de dépistage des infections à </w:t>
      </w:r>
      <w:r w:rsidRPr="006777C6">
        <w:rPr>
          <w:i/>
          <w:sz w:val="22"/>
        </w:rPr>
        <w:t xml:space="preserve">Chlamydia </w:t>
      </w:r>
      <w:proofErr w:type="spellStart"/>
      <w:r w:rsidRPr="006777C6">
        <w:rPr>
          <w:i/>
          <w:sz w:val="22"/>
        </w:rPr>
        <w:t>trachomatis</w:t>
      </w:r>
      <w:proofErr w:type="spellEnd"/>
      <w:r>
        <w:rPr>
          <w:sz w:val="22"/>
        </w:rPr>
        <w:t> ». Recommandation en Santé Publique. Septembre 2018.</w:t>
      </w:r>
    </w:p>
    <w:p w14:paraId="683F5F97" w14:textId="77777777" w:rsidR="007D5EA1" w:rsidRPr="00312945" w:rsidRDefault="007D5EA1" w:rsidP="007D5EA1">
      <w:pPr>
        <w:pStyle w:val="Style1"/>
        <w:contextualSpacing/>
        <w:rPr>
          <w:caps w:val="0"/>
          <w:sz w:val="24"/>
          <w:szCs w:val="24"/>
        </w:rPr>
      </w:pPr>
      <w:bookmarkStart w:id="10" w:name="_Toc531346571"/>
      <w:r w:rsidRPr="00312945">
        <w:rPr>
          <w:sz w:val="24"/>
          <w:szCs w:val="24"/>
        </w:rPr>
        <w:t>Utilisation des outils de communication nationaux existants</w:t>
      </w:r>
      <w:bookmarkEnd w:id="10"/>
    </w:p>
    <w:p w14:paraId="683F5F98" w14:textId="77777777" w:rsidR="00670601" w:rsidRPr="000242E5" w:rsidRDefault="004B5192" w:rsidP="0045295F">
      <w:pPr>
        <w:spacing w:after="0" w:line="240" w:lineRule="auto"/>
        <w:jc w:val="both"/>
      </w:pPr>
      <w:r w:rsidRPr="002538D4">
        <w:rPr>
          <w:b/>
        </w:rPr>
        <w:t xml:space="preserve">Les actions </w:t>
      </w:r>
      <w:r w:rsidR="000E29D2" w:rsidRPr="002538D4">
        <w:rPr>
          <w:b/>
        </w:rPr>
        <w:t>en lien avec le thème de la contraception</w:t>
      </w:r>
      <w:r w:rsidR="000E29D2" w:rsidRPr="000242E5">
        <w:t xml:space="preserve"> devront s’appuyer sur les documents élaborés au niveau national sur le parcours contraceptif des mineures</w:t>
      </w:r>
      <w:r w:rsidR="00E73E9B" w:rsidRPr="000242E5">
        <w:t xml:space="preserve"> </w:t>
      </w:r>
      <w:r w:rsidR="00670601" w:rsidRPr="00145A6F">
        <w:t>(</w:t>
      </w:r>
      <w:hyperlink r:id="rId9" w:history="1">
        <w:r w:rsidR="00670601" w:rsidRPr="007402E8">
          <w:rPr>
            <w:rStyle w:val="Lienhypertexte"/>
          </w:rPr>
          <w:t>affiche</w:t>
        </w:r>
      </w:hyperlink>
      <w:r w:rsidR="00670601" w:rsidRPr="003E4C8E">
        <w:t xml:space="preserve"> </w:t>
      </w:r>
      <w:r w:rsidR="0045295F" w:rsidRPr="003E4C8E">
        <w:t>A</w:t>
      </w:r>
      <w:r w:rsidR="00670601" w:rsidRPr="003E4C8E">
        <w:t xml:space="preserve">ssurance </w:t>
      </w:r>
      <w:r w:rsidR="0045295F" w:rsidRPr="003E4C8E">
        <w:t>M</w:t>
      </w:r>
      <w:r w:rsidR="00670601" w:rsidRPr="003E4C8E">
        <w:t>aladie</w:t>
      </w:r>
      <w:r w:rsidR="00670601" w:rsidRPr="000242E5">
        <w:t xml:space="preserve">) </w:t>
      </w:r>
      <w:r w:rsidR="00E73E9B" w:rsidRPr="000242E5">
        <w:t xml:space="preserve">et renvoyer au site internet  </w:t>
      </w:r>
      <w:hyperlink r:id="rId10" w:history="1">
        <w:r w:rsidR="003301F5" w:rsidRPr="006B310E">
          <w:rPr>
            <w:rStyle w:val="Lienhypertexte"/>
          </w:rPr>
          <w:t>http://www.choisirsacontraception.fr</w:t>
        </w:r>
      </w:hyperlink>
      <w:r w:rsidR="009109DC">
        <w:t>.</w:t>
      </w:r>
    </w:p>
    <w:p w14:paraId="683F5F99" w14:textId="77777777" w:rsidR="00670601" w:rsidRPr="00145A6F" w:rsidRDefault="00670601" w:rsidP="000D77FF">
      <w:pPr>
        <w:spacing w:before="60" w:after="0" w:line="240" w:lineRule="auto"/>
        <w:jc w:val="both"/>
      </w:pPr>
      <w:r w:rsidRPr="00145A6F">
        <w:t xml:space="preserve">Les actions sur la contraception d’urgence devront utiliser les documents réalisés par la </w:t>
      </w:r>
      <w:proofErr w:type="spellStart"/>
      <w:r w:rsidR="00BD7246">
        <w:t>Cnam</w:t>
      </w:r>
      <w:proofErr w:type="spellEnd"/>
      <w:r w:rsidRPr="00145A6F">
        <w:t xml:space="preserve"> et le CESPHARM, notamment la </w:t>
      </w:r>
      <w:hyperlink r:id="rId11" w:history="1">
        <w:r w:rsidRPr="00B64989">
          <w:rPr>
            <w:rStyle w:val="Lienhypertexte"/>
          </w:rPr>
          <w:t>carte d’information</w:t>
        </w:r>
      </w:hyperlink>
      <w:r w:rsidRPr="00145A6F">
        <w:t xml:space="preserve"> à destination des jeunes. </w:t>
      </w:r>
    </w:p>
    <w:p w14:paraId="683F5F9A" w14:textId="77777777" w:rsidR="000E29D2" w:rsidRPr="00283BD1" w:rsidRDefault="00E73E9B" w:rsidP="000D77FF">
      <w:pPr>
        <w:spacing w:before="60" w:after="0" w:line="240" w:lineRule="auto"/>
        <w:jc w:val="both"/>
      </w:pPr>
      <w:r w:rsidRPr="000242E5">
        <w:t xml:space="preserve">Dans </w:t>
      </w:r>
      <w:r w:rsidR="00145A6F">
        <w:t>le</w:t>
      </w:r>
      <w:r w:rsidRPr="000242E5">
        <w:t xml:space="preserve"> cadre d’une approche </w:t>
      </w:r>
      <w:r w:rsidR="0027731B" w:rsidRPr="000242E5">
        <w:t xml:space="preserve">santé sexuelle </w:t>
      </w:r>
      <w:r w:rsidRPr="000242E5">
        <w:t xml:space="preserve">plus générale, </w:t>
      </w:r>
      <w:r w:rsidR="0027731B" w:rsidRPr="000242E5">
        <w:t xml:space="preserve">le site internet de Santé </w:t>
      </w:r>
      <w:r w:rsidR="0064438F">
        <w:t>p</w:t>
      </w:r>
      <w:r w:rsidR="0027731B" w:rsidRPr="000242E5">
        <w:t>ublique France propose d</w:t>
      </w:r>
      <w:r w:rsidRPr="00283BD1">
        <w:t xml:space="preserve">es documents </w:t>
      </w:r>
      <w:r w:rsidR="0027731B" w:rsidRPr="00283BD1">
        <w:t xml:space="preserve">d’information </w:t>
      </w:r>
      <w:r w:rsidR="0064438F">
        <w:t>à destination des</w:t>
      </w:r>
      <w:r w:rsidR="000F7DB3">
        <w:t xml:space="preserve"> jeunes en particulier</w:t>
      </w:r>
      <w:r w:rsidR="00F2254C">
        <w:t xml:space="preserve"> (santepubliquefrance.fr &gt; la santé à tout âge &gt; enfants et jeunes)</w:t>
      </w:r>
      <w:r w:rsidR="000F7DB3">
        <w:t xml:space="preserve">. Il est également possible de renvoyer au site internet </w:t>
      </w:r>
      <w:hyperlink r:id="rId12" w:history="1">
        <w:r w:rsidR="000F7DB3" w:rsidRPr="00FC4709">
          <w:rPr>
            <w:rStyle w:val="Lienhypertexte"/>
          </w:rPr>
          <w:t>www.onsexprime.fr</w:t>
        </w:r>
      </w:hyperlink>
      <w:r w:rsidR="00F2254C">
        <w:t>.</w:t>
      </w:r>
    </w:p>
    <w:p w14:paraId="683F5F9B" w14:textId="77777777" w:rsidR="002538D4" w:rsidRDefault="002538D4" w:rsidP="0064438F">
      <w:pPr>
        <w:spacing w:after="0" w:line="240" w:lineRule="auto"/>
        <w:jc w:val="both"/>
      </w:pPr>
    </w:p>
    <w:p w14:paraId="683F5F9C" w14:textId="77777777" w:rsidR="004C2E84" w:rsidRDefault="002538D4" w:rsidP="0064438F">
      <w:pPr>
        <w:spacing w:after="0" w:line="240" w:lineRule="auto"/>
        <w:jc w:val="both"/>
      </w:pPr>
      <w:r w:rsidRPr="002538D4">
        <w:rPr>
          <w:b/>
        </w:rPr>
        <w:t>Pour toutes les autres actions qui proposent une approche globale d</w:t>
      </w:r>
      <w:r>
        <w:rPr>
          <w:b/>
        </w:rPr>
        <w:t>e</w:t>
      </w:r>
      <w:r w:rsidRPr="002538D4">
        <w:rPr>
          <w:b/>
        </w:rPr>
        <w:t xml:space="preserve"> promotion de la santé</w:t>
      </w:r>
      <w:r>
        <w:rPr>
          <w:b/>
        </w:rPr>
        <w:t>,</w:t>
      </w:r>
      <w:r>
        <w:t xml:space="preserve"> </w:t>
      </w:r>
      <w:r w:rsidR="00AB314B">
        <w:t xml:space="preserve">il convient de s’appuyer </w:t>
      </w:r>
      <w:r>
        <w:t xml:space="preserve">sur </w:t>
      </w:r>
      <w:r w:rsidR="00AB314B">
        <w:t xml:space="preserve">les sites de </w:t>
      </w:r>
      <w:r w:rsidR="0064438F">
        <w:t>S</w:t>
      </w:r>
      <w:r w:rsidR="00AB314B">
        <w:t>anté publique France :</w:t>
      </w:r>
      <w:r w:rsidR="0064438F">
        <w:t xml:space="preserve"> </w:t>
      </w:r>
      <w:hyperlink r:id="rId13" w:history="1">
        <w:r w:rsidR="004C2E84" w:rsidRPr="00FC4709">
          <w:rPr>
            <w:rStyle w:val="Lienhypertexte"/>
          </w:rPr>
          <w:t>www.mangerbouger.fr</w:t>
        </w:r>
      </w:hyperlink>
      <w:r w:rsidR="0064438F">
        <w:t>, t</w:t>
      </w:r>
      <w:r w:rsidR="00AB314B">
        <w:t>abac</w:t>
      </w:r>
      <w:r w:rsidR="0064438F">
        <w:t>-</w:t>
      </w:r>
      <w:r w:rsidR="00AB314B">
        <w:t>info</w:t>
      </w:r>
      <w:r w:rsidR="0064438F">
        <w:t>-</w:t>
      </w:r>
      <w:r w:rsidR="00AB314B">
        <w:t>service</w:t>
      </w:r>
      <w:r w:rsidR="0064438F">
        <w:t>.fr</w:t>
      </w:r>
      <w:r w:rsidR="00AB314B">
        <w:t xml:space="preserve">, </w:t>
      </w:r>
      <w:r w:rsidR="0064438F">
        <w:t xml:space="preserve">drogues-info-service.fr, alcool-info-service.fr, Fil Santé jeunes </w:t>
      </w:r>
      <w:r w:rsidR="00AB314B">
        <w:t>etc</w:t>
      </w:r>
      <w:r w:rsidR="0064438F">
        <w:t xml:space="preserve">. </w:t>
      </w:r>
    </w:p>
    <w:p w14:paraId="683F5F9D" w14:textId="77777777" w:rsidR="00834BA1" w:rsidRPr="000D77FF" w:rsidRDefault="000E1874" w:rsidP="006F7CDF">
      <w:pPr>
        <w:pStyle w:val="Style1"/>
        <w:contextualSpacing/>
        <w:rPr>
          <w:sz w:val="24"/>
          <w:szCs w:val="24"/>
        </w:rPr>
      </w:pPr>
      <w:bookmarkStart w:id="11" w:name="_Toc531346572"/>
      <w:r w:rsidRPr="000D77FF">
        <w:rPr>
          <w:sz w:val="24"/>
          <w:szCs w:val="24"/>
        </w:rPr>
        <w:t>TYPE</w:t>
      </w:r>
      <w:r w:rsidR="00160337" w:rsidRPr="000D77FF">
        <w:rPr>
          <w:sz w:val="24"/>
          <w:szCs w:val="24"/>
        </w:rPr>
        <w:t>S</w:t>
      </w:r>
      <w:r w:rsidRPr="000D77FF">
        <w:rPr>
          <w:sz w:val="24"/>
          <w:szCs w:val="24"/>
        </w:rPr>
        <w:t xml:space="preserve"> D’ACTION</w:t>
      </w:r>
      <w:r w:rsidR="00160337" w:rsidRPr="000D77FF">
        <w:rPr>
          <w:sz w:val="24"/>
          <w:szCs w:val="24"/>
        </w:rPr>
        <w:t>S</w:t>
      </w:r>
      <w:r w:rsidRPr="000D77FF">
        <w:rPr>
          <w:sz w:val="24"/>
          <w:szCs w:val="24"/>
        </w:rPr>
        <w:t xml:space="preserve"> NE </w:t>
      </w:r>
      <w:r w:rsidR="00F81FA0" w:rsidRPr="000D77FF">
        <w:rPr>
          <w:sz w:val="24"/>
          <w:szCs w:val="24"/>
        </w:rPr>
        <w:t>P</w:t>
      </w:r>
      <w:r w:rsidRPr="000D77FF">
        <w:rPr>
          <w:sz w:val="24"/>
          <w:szCs w:val="24"/>
        </w:rPr>
        <w:t>OUVANT PAS FAIRE L’OBJET D’</w:t>
      </w:r>
      <w:r w:rsidR="000242E5" w:rsidRPr="000D77FF">
        <w:rPr>
          <w:sz w:val="24"/>
          <w:szCs w:val="24"/>
        </w:rPr>
        <w:t xml:space="preserve">une demande de financement </w:t>
      </w:r>
      <w:bookmarkEnd w:id="11"/>
      <w:r w:rsidR="006F7CDF" w:rsidRPr="000D77FF">
        <w:rPr>
          <w:sz w:val="24"/>
          <w:szCs w:val="24"/>
        </w:rPr>
        <w:t xml:space="preserve"> </w:t>
      </w:r>
    </w:p>
    <w:p w14:paraId="683F5F9E" w14:textId="77777777" w:rsidR="00C20912" w:rsidRPr="00C20912" w:rsidRDefault="00C20912" w:rsidP="00C20912">
      <w:pPr>
        <w:autoSpaceDE w:val="0"/>
        <w:autoSpaceDN w:val="0"/>
        <w:adjustRightInd w:val="0"/>
        <w:spacing w:after="0" w:line="240" w:lineRule="auto"/>
        <w:jc w:val="both"/>
        <w:rPr>
          <w:rFonts w:cs="Calibri"/>
          <w:color w:val="000000"/>
          <w:lang w:eastAsia="fr-FR"/>
        </w:rPr>
      </w:pPr>
      <w:r w:rsidRPr="00C20912">
        <w:rPr>
          <w:rFonts w:cs="Calibri"/>
          <w:color w:val="000000"/>
          <w:lang w:eastAsia="fr-FR"/>
        </w:rPr>
        <w:t xml:space="preserve">Sont exclues de l’octroi d’une dotation, les actions locales qui ont vocation à financer : </w:t>
      </w:r>
    </w:p>
    <w:p w14:paraId="683F5F9F" w14:textId="77777777" w:rsidR="00C20912" w:rsidRPr="00C20912" w:rsidRDefault="00C20912" w:rsidP="00C20912">
      <w:pPr>
        <w:autoSpaceDE w:val="0"/>
        <w:autoSpaceDN w:val="0"/>
        <w:adjustRightInd w:val="0"/>
        <w:spacing w:after="0" w:line="240" w:lineRule="auto"/>
        <w:jc w:val="both"/>
        <w:rPr>
          <w:rFonts w:cs="Calibri"/>
          <w:color w:val="000000"/>
          <w:lang w:eastAsia="fr-FR"/>
        </w:rPr>
      </w:pPr>
    </w:p>
    <w:p w14:paraId="683F5FA0" w14:textId="77777777" w:rsidR="00C20912" w:rsidRPr="00D5406F" w:rsidRDefault="00C20912" w:rsidP="00C20912">
      <w:pPr>
        <w:numPr>
          <w:ilvl w:val="0"/>
          <w:numId w:val="54"/>
        </w:numPr>
        <w:autoSpaceDE w:val="0"/>
        <w:autoSpaceDN w:val="0"/>
        <w:adjustRightInd w:val="0"/>
        <w:spacing w:after="0" w:line="240" w:lineRule="auto"/>
        <w:ind w:left="426" w:hanging="426"/>
        <w:jc w:val="both"/>
        <w:rPr>
          <w:rFonts w:cs="Calibri"/>
          <w:color w:val="000000"/>
          <w:lang w:eastAsia="fr-FR"/>
        </w:rPr>
      </w:pPr>
      <w:r w:rsidRPr="00D5406F">
        <w:rPr>
          <w:rFonts w:cs="Calibri"/>
          <w:color w:val="000000"/>
          <w:lang w:eastAsia="fr-FR"/>
        </w:rPr>
        <w:t>Toute campagne réalisée par le biais de l’outil OSMOSE ;</w:t>
      </w:r>
    </w:p>
    <w:p w14:paraId="683F5FA1" w14:textId="77777777" w:rsidR="00C20912" w:rsidRPr="00D5406F" w:rsidRDefault="00244D3C" w:rsidP="00D5406F">
      <w:pPr>
        <w:numPr>
          <w:ilvl w:val="0"/>
          <w:numId w:val="54"/>
        </w:numPr>
        <w:autoSpaceDE w:val="0"/>
        <w:autoSpaceDN w:val="0"/>
        <w:adjustRightInd w:val="0"/>
        <w:spacing w:before="60" w:after="0" w:line="240" w:lineRule="auto"/>
        <w:ind w:left="425" w:hanging="425"/>
        <w:jc w:val="both"/>
        <w:rPr>
          <w:rFonts w:cs="Calibri"/>
          <w:color w:val="000000"/>
          <w:lang w:eastAsia="fr-FR"/>
        </w:rPr>
      </w:pPr>
      <w:r w:rsidRPr="00D5406F">
        <w:t>L</w:t>
      </w:r>
      <w:r w:rsidR="00C20912" w:rsidRPr="00D5406F">
        <w:t>e</w:t>
      </w:r>
      <w:r w:rsidR="00643871">
        <w:t>s actions de pure communication ;</w:t>
      </w:r>
    </w:p>
    <w:p w14:paraId="683F5FA2" w14:textId="77777777" w:rsidR="009B0F76" w:rsidRPr="00D5406F" w:rsidRDefault="00C20912" w:rsidP="00D5406F">
      <w:pPr>
        <w:numPr>
          <w:ilvl w:val="0"/>
          <w:numId w:val="54"/>
        </w:numPr>
        <w:spacing w:before="60" w:after="0" w:line="240" w:lineRule="auto"/>
        <w:ind w:left="425" w:hanging="425"/>
        <w:jc w:val="both"/>
        <w:rPr>
          <w:szCs w:val="24"/>
        </w:rPr>
      </w:pPr>
      <w:r w:rsidRPr="00D5406F">
        <w:t xml:space="preserve">Les </w:t>
      </w:r>
      <w:r w:rsidRPr="00D5406F">
        <w:rPr>
          <w:szCs w:val="24"/>
        </w:rPr>
        <w:t xml:space="preserve">actions </w:t>
      </w:r>
      <w:r w:rsidR="00643871">
        <w:rPr>
          <w:szCs w:val="24"/>
        </w:rPr>
        <w:t>en</w:t>
      </w:r>
      <w:r w:rsidRPr="00D5406F">
        <w:rPr>
          <w:szCs w:val="24"/>
        </w:rPr>
        <w:t>vers des salariés d’entreprises </w:t>
      </w:r>
      <w:r w:rsidR="006777C6">
        <w:rPr>
          <w:szCs w:val="24"/>
        </w:rPr>
        <w:t>qui</w:t>
      </w:r>
      <w:r w:rsidRPr="00D5406F">
        <w:rPr>
          <w:szCs w:val="24"/>
        </w:rPr>
        <w:t xml:space="preserve"> relèvent des entreprises elles-mêmes ;</w:t>
      </w:r>
    </w:p>
    <w:p w14:paraId="683F5FA3" w14:textId="77777777" w:rsidR="00C20912" w:rsidRPr="00D5406F" w:rsidRDefault="009B0F76" w:rsidP="00D5406F">
      <w:pPr>
        <w:numPr>
          <w:ilvl w:val="0"/>
          <w:numId w:val="54"/>
        </w:numPr>
        <w:spacing w:before="60" w:after="0" w:line="240" w:lineRule="auto"/>
        <w:ind w:left="425" w:hanging="425"/>
        <w:jc w:val="both"/>
        <w:rPr>
          <w:szCs w:val="24"/>
        </w:rPr>
      </w:pPr>
      <w:r w:rsidRPr="00D5406F">
        <w:rPr>
          <w:szCs w:val="24"/>
        </w:rPr>
        <w:t xml:space="preserve">Les interventions non conformes aux recommandations de la HAS : </w:t>
      </w:r>
      <w:r w:rsidR="000814E0">
        <w:rPr>
          <w:szCs w:val="24"/>
        </w:rPr>
        <w:t>l</w:t>
      </w:r>
      <w:r w:rsidRPr="00D5406F">
        <w:rPr>
          <w:szCs w:val="24"/>
        </w:rPr>
        <w:t>es séances de sophrologie, de yoga, de sport, d’hypnose, d’acupuncture,</w:t>
      </w:r>
      <w:r w:rsidR="00643871">
        <w:rPr>
          <w:szCs w:val="24"/>
        </w:rPr>
        <w:t xml:space="preserve"> etc. ne peuvent</w:t>
      </w:r>
      <w:r w:rsidR="000814E0">
        <w:rPr>
          <w:szCs w:val="24"/>
        </w:rPr>
        <w:t xml:space="preserve"> pas</w:t>
      </w:r>
      <w:r w:rsidR="00643871">
        <w:rPr>
          <w:szCs w:val="24"/>
        </w:rPr>
        <w:t xml:space="preserve"> être financées ;</w:t>
      </w:r>
    </w:p>
    <w:p w14:paraId="683F5FA4" w14:textId="77777777" w:rsidR="00C20912" w:rsidRPr="00D5406F" w:rsidRDefault="009B0F76" w:rsidP="00D5406F">
      <w:pPr>
        <w:numPr>
          <w:ilvl w:val="0"/>
          <w:numId w:val="54"/>
        </w:numPr>
        <w:spacing w:before="60" w:after="0" w:line="240" w:lineRule="auto"/>
        <w:ind w:left="425" w:hanging="425"/>
        <w:jc w:val="both"/>
        <w:rPr>
          <w:szCs w:val="24"/>
        </w:rPr>
      </w:pPr>
      <w:r w:rsidRPr="00D5406F">
        <w:rPr>
          <w:szCs w:val="24"/>
        </w:rPr>
        <w:t>L</w:t>
      </w:r>
      <w:r w:rsidR="00C20912" w:rsidRPr="00D5406F">
        <w:t>es actions dont les modalités d’évaluation ne sont pas définies lors de la demande de financement ;</w:t>
      </w:r>
    </w:p>
    <w:p w14:paraId="683F5FA5" w14:textId="77777777" w:rsidR="00C20912" w:rsidRDefault="00C20912" w:rsidP="00D5406F">
      <w:pPr>
        <w:numPr>
          <w:ilvl w:val="0"/>
          <w:numId w:val="54"/>
        </w:numPr>
        <w:spacing w:before="60" w:after="0" w:line="240" w:lineRule="auto"/>
        <w:ind w:left="425" w:hanging="425"/>
        <w:jc w:val="both"/>
        <w:rPr>
          <w:szCs w:val="24"/>
        </w:rPr>
      </w:pPr>
      <w:r w:rsidRPr="00D5406F">
        <w:t xml:space="preserve">Les </w:t>
      </w:r>
      <w:r w:rsidR="00643871">
        <w:rPr>
          <w:szCs w:val="24"/>
        </w:rPr>
        <w:t>actions de formation continue</w:t>
      </w:r>
      <w:r w:rsidR="003F4762">
        <w:rPr>
          <w:szCs w:val="24"/>
        </w:rPr>
        <w:t xml:space="preserve"> pour les PS</w:t>
      </w:r>
      <w:r w:rsidR="00643871">
        <w:rPr>
          <w:szCs w:val="24"/>
        </w:rPr>
        <w:t>,</w:t>
      </w:r>
      <w:r w:rsidRPr="00D5406F">
        <w:rPr>
          <w:szCs w:val="24"/>
        </w:rPr>
        <w:t xml:space="preserve"> celles-ci relevant des crédits de la formation continue des dif</w:t>
      </w:r>
      <w:r w:rsidR="00643871">
        <w:rPr>
          <w:szCs w:val="24"/>
        </w:rPr>
        <w:t>férents professionnels de santé ;</w:t>
      </w:r>
    </w:p>
    <w:p w14:paraId="683F5FA6" w14:textId="77777777" w:rsidR="00643871" w:rsidRPr="00D5406F" w:rsidRDefault="00643871" w:rsidP="00D5406F">
      <w:pPr>
        <w:numPr>
          <w:ilvl w:val="0"/>
          <w:numId w:val="54"/>
        </w:numPr>
        <w:spacing w:before="60" w:after="0" w:line="240" w:lineRule="auto"/>
        <w:ind w:left="425" w:hanging="425"/>
        <w:jc w:val="both"/>
        <w:rPr>
          <w:szCs w:val="24"/>
        </w:rPr>
      </w:pPr>
      <w:r>
        <w:rPr>
          <w:szCs w:val="24"/>
        </w:rPr>
        <w:t xml:space="preserve">Les actions </w:t>
      </w:r>
      <w:r w:rsidR="009109DC">
        <w:rPr>
          <w:szCs w:val="24"/>
        </w:rPr>
        <w:t>qui reposent uniquement sur</w:t>
      </w:r>
      <w:r>
        <w:rPr>
          <w:szCs w:val="24"/>
        </w:rPr>
        <w:t xml:space="preserve"> des entretiens individuels ;</w:t>
      </w:r>
    </w:p>
    <w:p w14:paraId="683F5FA7" w14:textId="77777777" w:rsidR="00C20912" w:rsidRPr="00D5406F" w:rsidRDefault="00C20912" w:rsidP="00D5406F">
      <w:pPr>
        <w:numPr>
          <w:ilvl w:val="0"/>
          <w:numId w:val="54"/>
        </w:numPr>
        <w:spacing w:before="60" w:after="0" w:line="240" w:lineRule="auto"/>
        <w:ind w:left="425" w:hanging="425"/>
        <w:jc w:val="both"/>
        <w:rPr>
          <w:szCs w:val="24"/>
        </w:rPr>
      </w:pPr>
      <w:r w:rsidRPr="00D5406F">
        <w:rPr>
          <w:szCs w:val="24"/>
        </w:rPr>
        <w:t xml:space="preserve">La réalisation d’études </w:t>
      </w:r>
      <w:r w:rsidR="00ED4B65">
        <w:rPr>
          <w:szCs w:val="24"/>
        </w:rPr>
        <w:t>d’</w:t>
      </w:r>
      <w:r w:rsidRPr="00D5406F">
        <w:rPr>
          <w:szCs w:val="24"/>
        </w:rPr>
        <w:t>observat</w:t>
      </w:r>
      <w:r w:rsidR="00ED4B65">
        <w:rPr>
          <w:szCs w:val="24"/>
        </w:rPr>
        <w:t>ion</w:t>
      </w:r>
      <w:r w:rsidR="00643871">
        <w:rPr>
          <w:szCs w:val="24"/>
        </w:rPr>
        <w:t>.</w:t>
      </w:r>
    </w:p>
    <w:p w14:paraId="683F5FA8" w14:textId="77777777" w:rsidR="007D5EA1" w:rsidRDefault="007D5EA1" w:rsidP="003C6C3A">
      <w:pPr>
        <w:pStyle w:val="Default"/>
        <w:jc w:val="both"/>
        <w:rPr>
          <w:sz w:val="16"/>
          <w:szCs w:val="16"/>
        </w:rPr>
      </w:pPr>
    </w:p>
    <w:p w14:paraId="683F5FA9" w14:textId="77777777" w:rsidR="006E5DE8" w:rsidRPr="00520D2B" w:rsidRDefault="006E5DE8" w:rsidP="007D5EA1">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bookmarkStart w:id="12" w:name="_Toc531346573"/>
      <w:r w:rsidRPr="00520D2B">
        <w:rPr>
          <w:rFonts w:asciiTheme="minorHAnsi" w:hAnsiTheme="minorHAnsi"/>
          <w:i w:val="0"/>
          <w:color w:val="1F497D" w:themeColor="text2"/>
          <w:sz w:val="24"/>
        </w:rPr>
        <w:t xml:space="preserve">L’EVALUATION DES </w:t>
      </w:r>
      <w:r w:rsidR="004C1602" w:rsidRPr="00520D2B">
        <w:rPr>
          <w:rFonts w:asciiTheme="minorHAnsi" w:hAnsiTheme="minorHAnsi"/>
          <w:i w:val="0"/>
          <w:color w:val="1F497D" w:themeColor="text2"/>
          <w:sz w:val="24"/>
        </w:rPr>
        <w:t>ACTIONS</w:t>
      </w:r>
      <w:bookmarkEnd w:id="12"/>
    </w:p>
    <w:p w14:paraId="683F5FAA" w14:textId="77777777" w:rsidR="00BA21BC" w:rsidRDefault="00BA21BC" w:rsidP="00BA21BC">
      <w:pPr>
        <w:pStyle w:val="Default"/>
        <w:spacing w:line="264" w:lineRule="auto"/>
        <w:jc w:val="both"/>
        <w:rPr>
          <w:sz w:val="22"/>
          <w:szCs w:val="22"/>
        </w:rPr>
      </w:pPr>
      <w:r>
        <w:rPr>
          <w:sz w:val="22"/>
          <w:szCs w:val="22"/>
        </w:rPr>
        <w:t xml:space="preserve">L’évaluation des actions </w:t>
      </w:r>
      <w:r w:rsidR="003301F5">
        <w:rPr>
          <w:sz w:val="22"/>
          <w:szCs w:val="22"/>
        </w:rPr>
        <w:t xml:space="preserve">devra </w:t>
      </w:r>
      <w:r>
        <w:rPr>
          <w:sz w:val="22"/>
          <w:szCs w:val="22"/>
        </w:rPr>
        <w:t>comprend</w:t>
      </w:r>
      <w:r w:rsidR="003301F5">
        <w:rPr>
          <w:sz w:val="22"/>
          <w:szCs w:val="22"/>
        </w:rPr>
        <w:t>re</w:t>
      </w:r>
      <w:r>
        <w:rPr>
          <w:sz w:val="22"/>
          <w:szCs w:val="22"/>
        </w:rPr>
        <w:t xml:space="preserve"> si possible une évaluation de :</w:t>
      </w:r>
    </w:p>
    <w:p w14:paraId="683F5FAB" w14:textId="77777777" w:rsidR="00BA21BC" w:rsidRDefault="00BA21BC" w:rsidP="007402E8">
      <w:pPr>
        <w:pStyle w:val="Default"/>
        <w:numPr>
          <w:ilvl w:val="0"/>
          <w:numId w:val="60"/>
        </w:numPr>
        <w:spacing w:before="60"/>
        <w:jc w:val="both"/>
        <w:rPr>
          <w:sz w:val="22"/>
          <w:szCs w:val="22"/>
        </w:rPr>
      </w:pPr>
      <w:r>
        <w:rPr>
          <w:sz w:val="22"/>
          <w:szCs w:val="22"/>
        </w:rPr>
        <w:t>Processus : évaluation de la mise en œuvre effe</w:t>
      </w:r>
      <w:r w:rsidR="003301F5">
        <w:rPr>
          <w:sz w:val="22"/>
          <w:szCs w:val="22"/>
        </w:rPr>
        <w:t>ctive de l’action mise en place ;</w:t>
      </w:r>
    </w:p>
    <w:p w14:paraId="683F5FAC" w14:textId="77777777" w:rsidR="00BA21BC" w:rsidRPr="00EB22E8" w:rsidRDefault="00BA21BC" w:rsidP="007402E8">
      <w:pPr>
        <w:pStyle w:val="Default"/>
        <w:numPr>
          <w:ilvl w:val="0"/>
          <w:numId w:val="60"/>
        </w:numPr>
        <w:spacing w:before="60"/>
        <w:jc w:val="both"/>
        <w:rPr>
          <w:sz w:val="22"/>
          <w:szCs w:val="22"/>
        </w:rPr>
      </w:pPr>
      <w:r>
        <w:rPr>
          <w:sz w:val="22"/>
          <w:szCs w:val="22"/>
        </w:rPr>
        <w:t xml:space="preserve">Résultat : évaluation des </w:t>
      </w:r>
      <w:r w:rsidRPr="00EB22E8">
        <w:rPr>
          <w:sz w:val="22"/>
          <w:szCs w:val="22"/>
        </w:rPr>
        <w:t xml:space="preserve">effets réels en termes de santé et d’habitudes de vie </w:t>
      </w:r>
      <w:r>
        <w:rPr>
          <w:sz w:val="22"/>
          <w:szCs w:val="22"/>
        </w:rPr>
        <w:t>des jeunes</w:t>
      </w:r>
      <w:r w:rsidRPr="00EB22E8">
        <w:rPr>
          <w:sz w:val="22"/>
          <w:szCs w:val="22"/>
        </w:rPr>
        <w:t xml:space="preserve"> ayant bénéficié de l’action</w:t>
      </w:r>
      <w:r>
        <w:rPr>
          <w:sz w:val="22"/>
          <w:szCs w:val="22"/>
        </w:rPr>
        <w:t>.</w:t>
      </w:r>
    </w:p>
    <w:p w14:paraId="683F5FAD" w14:textId="77777777" w:rsidR="00BA21BC" w:rsidRDefault="00BA21BC" w:rsidP="00BA21BC">
      <w:pPr>
        <w:pStyle w:val="Default"/>
        <w:spacing w:line="264" w:lineRule="auto"/>
        <w:jc w:val="both"/>
        <w:rPr>
          <w:sz w:val="22"/>
          <w:szCs w:val="22"/>
        </w:rPr>
      </w:pPr>
    </w:p>
    <w:p w14:paraId="683F5FAE" w14:textId="77777777" w:rsidR="00395B59" w:rsidRPr="00520D2B" w:rsidRDefault="00395B59" w:rsidP="00395B59">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520D2B">
        <w:rPr>
          <w:rFonts w:asciiTheme="minorHAnsi" w:hAnsiTheme="minorHAnsi"/>
          <w:i w:val="0"/>
          <w:color w:val="1F497D" w:themeColor="text2"/>
          <w:sz w:val="24"/>
        </w:rPr>
        <w:t>REGLES DE FINANCEMENT</w:t>
      </w:r>
      <w:r w:rsidR="00F2254C">
        <w:rPr>
          <w:rFonts w:asciiTheme="minorHAnsi" w:hAnsiTheme="minorHAnsi"/>
          <w:i w:val="0"/>
          <w:color w:val="1F497D" w:themeColor="text2"/>
          <w:sz w:val="24"/>
        </w:rPr>
        <w:t xml:space="preserve"> GENERALES</w:t>
      </w:r>
    </w:p>
    <w:p w14:paraId="683F5FAF" w14:textId="77777777" w:rsidR="00876D88" w:rsidRPr="00312945" w:rsidRDefault="00876D88" w:rsidP="00312945">
      <w:pPr>
        <w:pStyle w:val="Style1"/>
        <w:spacing w:before="0" w:after="0" w:afterAutospacing="0"/>
        <w:rPr>
          <w:sz w:val="24"/>
          <w:szCs w:val="24"/>
        </w:rPr>
      </w:pPr>
      <w:r w:rsidRPr="00312945">
        <w:rPr>
          <w:sz w:val="24"/>
          <w:szCs w:val="24"/>
        </w:rPr>
        <w:t>Peuvent relever d’un financement les postes suivants :</w:t>
      </w:r>
    </w:p>
    <w:p w14:paraId="683F5FB0" w14:textId="77777777" w:rsidR="00876D88" w:rsidRPr="00136D64" w:rsidRDefault="00876D88" w:rsidP="00876D88">
      <w:pPr>
        <w:spacing w:after="0" w:line="240" w:lineRule="auto"/>
        <w:ind w:left="720"/>
        <w:jc w:val="both"/>
      </w:pPr>
    </w:p>
    <w:p w14:paraId="683F5FB1" w14:textId="77777777" w:rsidR="00876D88" w:rsidRDefault="00876D88" w:rsidP="00876D88">
      <w:pPr>
        <w:spacing w:after="0" w:line="240" w:lineRule="auto"/>
        <w:jc w:val="both"/>
        <w:rPr>
          <w:b/>
        </w:rPr>
      </w:pPr>
      <w:r w:rsidRPr="00136D64">
        <w:rPr>
          <w:b/>
        </w:rPr>
        <w:t>→ Vacation/Rémunération des intervenants externes à l’institution </w:t>
      </w:r>
    </w:p>
    <w:p w14:paraId="683F5FB2" w14:textId="77777777" w:rsidR="00876D88" w:rsidRDefault="00876D88" w:rsidP="003301F5">
      <w:pPr>
        <w:spacing w:before="120" w:after="0" w:line="240" w:lineRule="auto"/>
        <w:jc w:val="both"/>
      </w:pPr>
      <w:r w:rsidRPr="00136D64">
        <w:t xml:space="preserve">Les barèmes de référence sont les suivants : </w:t>
      </w:r>
    </w:p>
    <w:p w14:paraId="683F5FB3" w14:textId="77777777" w:rsidR="00876D88" w:rsidRPr="00136D64" w:rsidRDefault="00876D88" w:rsidP="003301F5">
      <w:pPr>
        <w:pStyle w:val="Paragraphedeliste"/>
        <w:numPr>
          <w:ilvl w:val="0"/>
          <w:numId w:val="42"/>
        </w:numPr>
        <w:spacing w:before="60" w:after="0" w:line="240" w:lineRule="auto"/>
        <w:ind w:left="425" w:hanging="357"/>
        <w:jc w:val="both"/>
      </w:pPr>
      <w:r w:rsidRPr="00136D64">
        <w:t>Bilans collectifs/ateliers ou vacations : indemnisation forfaitaire pour une séance de 2 heures minimum (préparation et évaluation inclues dans le forfait) :</w:t>
      </w:r>
    </w:p>
    <w:p w14:paraId="683F5FB4" w14:textId="77777777" w:rsidR="00876D88" w:rsidRPr="00136D64" w:rsidRDefault="00876D88" w:rsidP="003301F5">
      <w:pPr>
        <w:numPr>
          <w:ilvl w:val="0"/>
          <w:numId w:val="43"/>
        </w:numPr>
        <w:spacing w:after="0" w:line="240" w:lineRule="auto"/>
        <w:jc w:val="both"/>
      </w:pPr>
      <w:r w:rsidRPr="00136D64">
        <w:t xml:space="preserve">Médecins : forfait 150 </w:t>
      </w:r>
      <w:r>
        <w:t>€ ;</w:t>
      </w:r>
    </w:p>
    <w:p w14:paraId="683F5FB5" w14:textId="77777777" w:rsidR="00876D88" w:rsidRPr="00136D64" w:rsidRDefault="00876D88" w:rsidP="003301F5">
      <w:pPr>
        <w:numPr>
          <w:ilvl w:val="0"/>
          <w:numId w:val="43"/>
        </w:numPr>
        <w:spacing w:after="0" w:line="240" w:lineRule="auto"/>
        <w:jc w:val="both"/>
      </w:pPr>
      <w:r w:rsidRPr="00136D64">
        <w:t>Auxiliaires médica</w:t>
      </w:r>
      <w:r>
        <w:t xml:space="preserve">ux (masseurs kiné, infirmières </w:t>
      </w:r>
      <w:r w:rsidRPr="00136D64">
        <w:t>…) : forfait 100 €</w:t>
      </w:r>
      <w:r>
        <w:t> ;</w:t>
      </w:r>
    </w:p>
    <w:p w14:paraId="683F5FB6" w14:textId="77777777" w:rsidR="00876D88" w:rsidRDefault="00876D88" w:rsidP="003301F5">
      <w:pPr>
        <w:numPr>
          <w:ilvl w:val="0"/>
          <w:numId w:val="43"/>
        </w:numPr>
        <w:spacing w:after="0" w:line="240" w:lineRule="auto"/>
        <w:jc w:val="both"/>
      </w:pPr>
      <w:r w:rsidRPr="00136D64">
        <w:t>Non professionnels de santé : forfait 80 €.</w:t>
      </w:r>
    </w:p>
    <w:p w14:paraId="683F5FB7" w14:textId="77777777" w:rsidR="00876D88" w:rsidRPr="003301F5" w:rsidRDefault="00EA25AB" w:rsidP="003301F5">
      <w:pPr>
        <w:pStyle w:val="Paragraphedeliste"/>
        <w:numPr>
          <w:ilvl w:val="0"/>
          <w:numId w:val="42"/>
        </w:numPr>
        <w:spacing w:before="60" w:after="0" w:line="240" w:lineRule="auto"/>
        <w:ind w:left="425" w:hanging="357"/>
        <w:jc w:val="both"/>
        <w:rPr>
          <w:i/>
          <w:szCs w:val="24"/>
        </w:rPr>
      </w:pPr>
      <w:r w:rsidRPr="003301F5">
        <w:rPr>
          <w:szCs w:val="24"/>
        </w:rPr>
        <w:t>I</w:t>
      </w:r>
      <w:r w:rsidR="00876D88" w:rsidRPr="003301F5">
        <w:rPr>
          <w:szCs w:val="24"/>
        </w:rPr>
        <w:t>ndemnités kilométriques : financement possible à la hauteur du barème fiscal en vigueur.</w:t>
      </w:r>
    </w:p>
    <w:p w14:paraId="683F5FB8" w14:textId="77777777" w:rsidR="00876D88" w:rsidRPr="00356EE9" w:rsidRDefault="00876D88" w:rsidP="00876D88">
      <w:pPr>
        <w:spacing w:after="0" w:line="240" w:lineRule="auto"/>
        <w:jc w:val="both"/>
        <w:rPr>
          <w:i/>
          <w:szCs w:val="24"/>
        </w:rPr>
      </w:pPr>
    </w:p>
    <w:p w14:paraId="683F5FB9" w14:textId="77777777" w:rsidR="00876D88" w:rsidRDefault="00876D88" w:rsidP="00876D88">
      <w:pPr>
        <w:spacing w:after="0" w:line="240" w:lineRule="auto"/>
        <w:jc w:val="both"/>
        <w:rPr>
          <w:b/>
        </w:rPr>
      </w:pPr>
      <w:r w:rsidRPr="00136D64">
        <w:rPr>
          <w:b/>
        </w:rPr>
        <w:t xml:space="preserve">→ </w:t>
      </w:r>
      <w:r w:rsidRPr="00356EE9">
        <w:rPr>
          <w:b/>
        </w:rPr>
        <w:t>Formation et information des professionnels ou de personnes-relais</w:t>
      </w:r>
    </w:p>
    <w:p w14:paraId="683F5FBA" w14:textId="77777777" w:rsidR="00876D88" w:rsidRDefault="00876D88" w:rsidP="003301F5">
      <w:pPr>
        <w:spacing w:before="120" w:after="0" w:line="240" w:lineRule="auto"/>
        <w:jc w:val="both"/>
        <w:rPr>
          <w:szCs w:val="24"/>
        </w:rPr>
      </w:pPr>
      <w:r>
        <w:rPr>
          <w:szCs w:val="24"/>
        </w:rPr>
        <w:t>P</w:t>
      </w:r>
      <w:r w:rsidRPr="00E028B7">
        <w:rPr>
          <w:szCs w:val="24"/>
        </w:rPr>
        <w:t xml:space="preserve">euvent être financées </w:t>
      </w:r>
      <w:r>
        <w:rPr>
          <w:szCs w:val="24"/>
        </w:rPr>
        <w:t>à condition d’être</w:t>
      </w:r>
      <w:r w:rsidRPr="00E028B7">
        <w:rPr>
          <w:szCs w:val="24"/>
        </w:rPr>
        <w:t xml:space="preserve"> </w:t>
      </w:r>
      <w:r w:rsidRPr="005E62E0">
        <w:rPr>
          <w:szCs w:val="24"/>
        </w:rPr>
        <w:t>en lien direct</w:t>
      </w:r>
      <w:r w:rsidRPr="00E028B7">
        <w:rPr>
          <w:szCs w:val="24"/>
        </w:rPr>
        <w:t xml:space="preserve"> avec une action</w:t>
      </w:r>
      <w:r>
        <w:rPr>
          <w:szCs w:val="24"/>
        </w:rPr>
        <w:t xml:space="preserve"> du projet</w:t>
      </w:r>
    </w:p>
    <w:p w14:paraId="683F5FBB" w14:textId="77777777" w:rsidR="00876D88" w:rsidRPr="00E028B7" w:rsidRDefault="00876D88" w:rsidP="00876D88">
      <w:pPr>
        <w:spacing w:after="0" w:line="240" w:lineRule="auto"/>
        <w:jc w:val="both"/>
        <w:rPr>
          <w:szCs w:val="24"/>
        </w:rPr>
      </w:pPr>
    </w:p>
    <w:p w14:paraId="683F5FBC" w14:textId="77777777" w:rsidR="00876D88" w:rsidRDefault="00876D88" w:rsidP="00876D88">
      <w:pPr>
        <w:spacing w:after="0" w:line="240" w:lineRule="auto"/>
        <w:jc w:val="both"/>
        <w:rPr>
          <w:b/>
        </w:rPr>
      </w:pPr>
      <w:r w:rsidRPr="00136D64">
        <w:rPr>
          <w:b/>
        </w:rPr>
        <w:t xml:space="preserve">→ </w:t>
      </w:r>
      <w:r w:rsidRPr="00356EE9">
        <w:rPr>
          <w:b/>
        </w:rPr>
        <w:t>F</w:t>
      </w:r>
      <w:r>
        <w:rPr>
          <w:b/>
        </w:rPr>
        <w:t xml:space="preserve">abrication d’outils /supports  </w:t>
      </w:r>
    </w:p>
    <w:p w14:paraId="683F5FBD" w14:textId="77777777" w:rsidR="00876D88" w:rsidRDefault="00876D88" w:rsidP="003301F5">
      <w:pPr>
        <w:spacing w:before="120" w:after="0" w:line="240" w:lineRule="auto"/>
        <w:jc w:val="both"/>
        <w:rPr>
          <w:szCs w:val="24"/>
        </w:rPr>
      </w:pPr>
      <w:r w:rsidRPr="00E028B7">
        <w:rPr>
          <w:szCs w:val="24"/>
        </w:rPr>
        <w:t xml:space="preserve">L’utilisation des </w:t>
      </w:r>
      <w:r w:rsidRPr="005E62E0">
        <w:rPr>
          <w:szCs w:val="24"/>
        </w:rPr>
        <w:t>outils nationaux doit être priorisée</w:t>
      </w:r>
      <w:r>
        <w:rPr>
          <w:b/>
          <w:szCs w:val="24"/>
        </w:rPr>
        <w:t xml:space="preserve"> </w:t>
      </w:r>
      <w:r w:rsidRPr="005E62E0">
        <w:rPr>
          <w:szCs w:val="24"/>
        </w:rPr>
        <w:t xml:space="preserve">mais le financement </w:t>
      </w:r>
      <w:r w:rsidR="00674467">
        <w:rPr>
          <w:szCs w:val="24"/>
        </w:rPr>
        <w:t xml:space="preserve">d’autres outils </w:t>
      </w:r>
      <w:r w:rsidRPr="005E62E0">
        <w:rPr>
          <w:szCs w:val="24"/>
        </w:rPr>
        <w:t>est possible s’il n’en existe pas (</w:t>
      </w:r>
      <w:r w:rsidRPr="00E028B7">
        <w:rPr>
          <w:szCs w:val="24"/>
        </w:rPr>
        <w:t>ciblage spécial</w:t>
      </w:r>
      <w:r>
        <w:rPr>
          <w:szCs w:val="24"/>
        </w:rPr>
        <w:t xml:space="preserve"> par exemple) à condition que la diffusion de tels outils soit accompagnée d’actions de proximité</w:t>
      </w:r>
      <w:r w:rsidR="00160337">
        <w:rPr>
          <w:szCs w:val="24"/>
        </w:rPr>
        <w:t>.</w:t>
      </w:r>
    </w:p>
    <w:p w14:paraId="683F5FBE" w14:textId="77777777" w:rsidR="00876D88" w:rsidRPr="00E028B7" w:rsidRDefault="00876D88" w:rsidP="00876D88">
      <w:pPr>
        <w:spacing w:after="0" w:line="240" w:lineRule="auto"/>
        <w:jc w:val="both"/>
        <w:rPr>
          <w:b/>
          <w:szCs w:val="24"/>
        </w:rPr>
      </w:pPr>
    </w:p>
    <w:p w14:paraId="683F5FBF" w14:textId="77777777" w:rsidR="00876D88" w:rsidRDefault="00876D88" w:rsidP="00876D88">
      <w:pPr>
        <w:spacing w:after="0" w:line="240" w:lineRule="auto"/>
        <w:jc w:val="both"/>
        <w:rPr>
          <w:b/>
        </w:rPr>
      </w:pPr>
      <w:r w:rsidRPr="00136D64">
        <w:rPr>
          <w:b/>
        </w:rPr>
        <w:t>→</w:t>
      </w:r>
      <w:r>
        <w:rPr>
          <w:b/>
        </w:rPr>
        <w:t xml:space="preserve"> Financement de l’évaluation </w:t>
      </w:r>
    </w:p>
    <w:p w14:paraId="683F5FC0" w14:textId="77777777" w:rsidR="00876D88" w:rsidRDefault="00876D88" w:rsidP="003301F5">
      <w:pPr>
        <w:spacing w:before="120" w:after="0" w:line="240" w:lineRule="auto"/>
        <w:jc w:val="both"/>
        <w:rPr>
          <w:szCs w:val="24"/>
        </w:rPr>
      </w:pPr>
      <w:r w:rsidRPr="00E028B7">
        <w:rPr>
          <w:szCs w:val="24"/>
        </w:rPr>
        <w:t xml:space="preserve">Le budget doit être distinct de celui de l’action, </w:t>
      </w:r>
      <w:r>
        <w:rPr>
          <w:szCs w:val="24"/>
        </w:rPr>
        <w:t xml:space="preserve">présenté par poste de dépenses. </w:t>
      </w:r>
      <w:r w:rsidRPr="00E028B7">
        <w:rPr>
          <w:szCs w:val="24"/>
        </w:rPr>
        <w:t xml:space="preserve">L’évaluation peut être </w:t>
      </w:r>
      <w:proofErr w:type="gramStart"/>
      <w:r w:rsidRPr="00E028B7">
        <w:rPr>
          <w:szCs w:val="24"/>
        </w:rPr>
        <w:t>financé</w:t>
      </w:r>
      <w:r>
        <w:rPr>
          <w:szCs w:val="24"/>
        </w:rPr>
        <w:t>e</w:t>
      </w:r>
      <w:proofErr w:type="gramEnd"/>
      <w:r>
        <w:rPr>
          <w:szCs w:val="24"/>
        </w:rPr>
        <w:t> ;</w:t>
      </w:r>
      <w:r w:rsidRPr="00E028B7">
        <w:rPr>
          <w:szCs w:val="24"/>
        </w:rPr>
        <w:t xml:space="preserve"> son coût</w:t>
      </w:r>
      <w:r>
        <w:rPr>
          <w:szCs w:val="24"/>
        </w:rPr>
        <w:t xml:space="preserve"> doit être étudié en fonction de l’importance du projet et</w:t>
      </w:r>
      <w:r w:rsidRPr="00E028B7">
        <w:rPr>
          <w:szCs w:val="24"/>
        </w:rPr>
        <w:t xml:space="preserve"> ne peut, en tout é</w:t>
      </w:r>
      <w:r w:rsidRPr="00B535A1">
        <w:rPr>
          <w:szCs w:val="24"/>
        </w:rPr>
        <w:t xml:space="preserve">tat </w:t>
      </w:r>
      <w:r w:rsidRPr="00E028B7">
        <w:rPr>
          <w:szCs w:val="24"/>
        </w:rPr>
        <w:t xml:space="preserve"> de cause,  excéder 10% du coût global de l’action</w:t>
      </w:r>
      <w:r>
        <w:rPr>
          <w:szCs w:val="24"/>
        </w:rPr>
        <w:t>.</w:t>
      </w:r>
    </w:p>
    <w:p w14:paraId="683F5FC1" w14:textId="77777777" w:rsidR="00B33E5E" w:rsidRDefault="00B33E5E" w:rsidP="003301F5">
      <w:pPr>
        <w:spacing w:before="120" w:after="0" w:line="240" w:lineRule="auto"/>
        <w:jc w:val="both"/>
        <w:rPr>
          <w:szCs w:val="24"/>
        </w:rPr>
      </w:pPr>
    </w:p>
    <w:p w14:paraId="683F5FC2" w14:textId="77777777" w:rsidR="00876D88" w:rsidRPr="000E3B53" w:rsidRDefault="00876D88" w:rsidP="00876D88">
      <w:pPr>
        <w:pStyle w:val="Style1"/>
        <w:spacing w:before="0" w:after="0" w:afterAutospacing="0"/>
        <w:rPr>
          <w:sz w:val="22"/>
          <w:szCs w:val="22"/>
        </w:rPr>
      </w:pPr>
      <w:r w:rsidRPr="00312945">
        <w:rPr>
          <w:sz w:val="24"/>
          <w:szCs w:val="24"/>
        </w:rPr>
        <w:t>Ne peuvent pas relever d’un financement les postes suivants :</w:t>
      </w:r>
    </w:p>
    <w:p w14:paraId="683F5FC3" w14:textId="77777777" w:rsidR="0072014B" w:rsidRDefault="0072014B" w:rsidP="00876D88">
      <w:pPr>
        <w:spacing w:after="0" w:line="240" w:lineRule="auto"/>
        <w:ind w:left="12" w:hanging="12"/>
        <w:jc w:val="both"/>
        <w:rPr>
          <w:b/>
        </w:rPr>
      </w:pPr>
    </w:p>
    <w:p w14:paraId="683F5FC4" w14:textId="77777777" w:rsidR="00876D88" w:rsidRPr="00E028B7" w:rsidRDefault="00876D88" w:rsidP="00876D88">
      <w:pPr>
        <w:spacing w:after="0" w:line="240" w:lineRule="auto"/>
        <w:ind w:left="12" w:hanging="12"/>
        <w:jc w:val="both"/>
        <w:rPr>
          <w:b/>
          <w:color w:val="0070C0"/>
          <w:szCs w:val="24"/>
        </w:rPr>
      </w:pPr>
      <w:r w:rsidRPr="00136D64">
        <w:rPr>
          <w:b/>
        </w:rPr>
        <w:t>→</w:t>
      </w:r>
      <w:r>
        <w:rPr>
          <w:b/>
        </w:rPr>
        <w:t xml:space="preserve"> </w:t>
      </w:r>
      <w:r w:rsidRPr="00B535A1">
        <w:rPr>
          <w:b/>
        </w:rPr>
        <w:t>Frais de structure/de fonctionnement et achat de matériel/investissement</w:t>
      </w:r>
      <w:r>
        <w:rPr>
          <w:b/>
          <w:color w:val="0070C0"/>
          <w:szCs w:val="24"/>
        </w:rPr>
        <w:t> </w:t>
      </w:r>
    </w:p>
    <w:p w14:paraId="683F5FC5" w14:textId="77777777" w:rsidR="00876D88" w:rsidRDefault="00876D88" w:rsidP="003301F5">
      <w:pPr>
        <w:spacing w:before="120" w:after="0" w:line="240" w:lineRule="auto"/>
        <w:jc w:val="both"/>
        <w:rPr>
          <w:szCs w:val="24"/>
        </w:rPr>
      </w:pPr>
      <w:r w:rsidRPr="00E028B7">
        <w:rPr>
          <w:szCs w:val="24"/>
        </w:rPr>
        <w:t xml:space="preserve">Les charges fixes de structure </w:t>
      </w:r>
      <w:r w:rsidRPr="007B6098">
        <w:rPr>
          <w:szCs w:val="24"/>
        </w:rPr>
        <w:t>et de</w:t>
      </w:r>
      <w:r w:rsidRPr="00E028B7">
        <w:rPr>
          <w:szCs w:val="24"/>
        </w:rPr>
        <w:t xml:space="preserve"> fonctionnement</w:t>
      </w:r>
      <w:r>
        <w:rPr>
          <w:szCs w:val="24"/>
        </w:rPr>
        <w:t xml:space="preserve"> </w:t>
      </w:r>
      <w:r w:rsidRPr="00E028B7">
        <w:rPr>
          <w:szCs w:val="24"/>
        </w:rPr>
        <w:t xml:space="preserve">(création de poste pérenne, rémunération de personnel sans lien avec l’action, dotations aux amortissements, taxes et impôts, mises à disposition de locaux, frais généraux…) et l’achat de matériel/investissement (micro-ordinateur, télévision...) </w:t>
      </w:r>
      <w:r>
        <w:rPr>
          <w:szCs w:val="24"/>
        </w:rPr>
        <w:t>ne relèvent pas d’un financement.</w:t>
      </w:r>
    </w:p>
    <w:p w14:paraId="683F5FC6" w14:textId="77777777" w:rsidR="00876D88" w:rsidRDefault="00876D88" w:rsidP="00876D88">
      <w:pPr>
        <w:spacing w:after="0" w:line="240" w:lineRule="auto"/>
        <w:ind w:left="12" w:hanging="12"/>
        <w:jc w:val="both"/>
        <w:rPr>
          <w:szCs w:val="24"/>
        </w:rPr>
      </w:pPr>
    </w:p>
    <w:p w14:paraId="683F5FC7" w14:textId="77777777" w:rsidR="00876D88" w:rsidRPr="00086246" w:rsidRDefault="00876D88" w:rsidP="00876D88">
      <w:pPr>
        <w:spacing w:after="0" w:line="240" w:lineRule="auto"/>
        <w:ind w:left="12" w:hanging="12"/>
        <w:jc w:val="both"/>
        <w:rPr>
          <w:b/>
        </w:rPr>
      </w:pPr>
      <w:r w:rsidRPr="00136D64">
        <w:rPr>
          <w:b/>
        </w:rPr>
        <w:t>→</w:t>
      </w:r>
      <w:r>
        <w:rPr>
          <w:b/>
        </w:rPr>
        <w:t xml:space="preserve"> R</w:t>
      </w:r>
      <w:r w:rsidRPr="00086246">
        <w:rPr>
          <w:b/>
        </w:rPr>
        <w:t xml:space="preserve">émunérations et activités financées dans le cadre d’un dispositif cadré </w:t>
      </w:r>
    </w:p>
    <w:p w14:paraId="683F5FC8" w14:textId="77777777" w:rsidR="00876D88" w:rsidRDefault="00876D88" w:rsidP="003301F5">
      <w:pPr>
        <w:spacing w:before="120" w:after="0" w:line="240" w:lineRule="auto"/>
        <w:jc w:val="both"/>
        <w:rPr>
          <w:szCs w:val="24"/>
        </w:rPr>
      </w:pPr>
      <w:r w:rsidRPr="00086246">
        <w:rPr>
          <w:szCs w:val="24"/>
        </w:rPr>
        <w:t>Ces charges (exemple : personnel ou fonctionnement des structure</w:t>
      </w:r>
      <w:r w:rsidR="009B0F76">
        <w:rPr>
          <w:szCs w:val="24"/>
        </w:rPr>
        <w:t xml:space="preserve"> pour les jeunes : mission locales, lycées</w:t>
      </w:r>
      <w:r>
        <w:rPr>
          <w:szCs w:val="24"/>
        </w:rPr>
        <w:t>,</w:t>
      </w:r>
      <w:r w:rsidR="009B0F76">
        <w:rPr>
          <w:szCs w:val="24"/>
        </w:rPr>
        <w:t xml:space="preserve"> services de médecine universitaire, </w:t>
      </w:r>
      <w:proofErr w:type="spellStart"/>
      <w:r w:rsidR="009B0F76">
        <w:rPr>
          <w:szCs w:val="24"/>
        </w:rPr>
        <w:t>etc</w:t>
      </w:r>
      <w:proofErr w:type="spellEnd"/>
      <w:r w:rsidR="009B0F76">
        <w:rPr>
          <w:szCs w:val="24"/>
        </w:rPr>
        <w:t>)</w:t>
      </w:r>
      <w:r>
        <w:rPr>
          <w:szCs w:val="24"/>
        </w:rPr>
        <w:t xml:space="preserve"> </w:t>
      </w:r>
      <w:r w:rsidRPr="00086246">
        <w:rPr>
          <w:szCs w:val="24"/>
        </w:rPr>
        <w:t xml:space="preserve">pour lesquelles </w:t>
      </w:r>
      <w:r>
        <w:rPr>
          <w:szCs w:val="24"/>
        </w:rPr>
        <w:t>des financements</w:t>
      </w:r>
      <w:r w:rsidRPr="00086246">
        <w:rPr>
          <w:szCs w:val="24"/>
        </w:rPr>
        <w:t xml:space="preserve"> dédié</w:t>
      </w:r>
      <w:r>
        <w:rPr>
          <w:szCs w:val="24"/>
        </w:rPr>
        <w:t xml:space="preserve">s </w:t>
      </w:r>
      <w:r w:rsidRPr="00086246">
        <w:rPr>
          <w:szCs w:val="24"/>
        </w:rPr>
        <w:t>sont</w:t>
      </w:r>
      <w:r>
        <w:rPr>
          <w:szCs w:val="24"/>
        </w:rPr>
        <w:t xml:space="preserve"> déjà prévus par ailleurs, ne sont</w:t>
      </w:r>
      <w:r w:rsidRPr="00086246">
        <w:rPr>
          <w:szCs w:val="24"/>
        </w:rPr>
        <w:t xml:space="preserve"> pas financé</w:t>
      </w:r>
      <w:r w:rsidR="00674467">
        <w:rPr>
          <w:szCs w:val="24"/>
        </w:rPr>
        <w:t>e</w:t>
      </w:r>
      <w:r w:rsidRPr="00086246">
        <w:rPr>
          <w:szCs w:val="24"/>
        </w:rPr>
        <w:t>s</w:t>
      </w:r>
      <w:r>
        <w:rPr>
          <w:szCs w:val="24"/>
        </w:rPr>
        <w:t>.</w:t>
      </w:r>
    </w:p>
    <w:p w14:paraId="683F5FC9" w14:textId="77777777" w:rsidR="00876D88" w:rsidRPr="00E028B7" w:rsidRDefault="00876D88" w:rsidP="00876D88">
      <w:pPr>
        <w:spacing w:after="0" w:line="240" w:lineRule="auto"/>
        <w:ind w:left="12" w:hanging="12"/>
        <w:jc w:val="both"/>
        <w:rPr>
          <w:szCs w:val="24"/>
        </w:rPr>
      </w:pPr>
    </w:p>
    <w:p w14:paraId="683F5FCA" w14:textId="77777777" w:rsidR="003301F5" w:rsidRDefault="00876D88" w:rsidP="00876D88">
      <w:pPr>
        <w:spacing w:after="0" w:line="240" w:lineRule="auto"/>
        <w:ind w:left="12" w:hanging="12"/>
        <w:jc w:val="both"/>
        <w:rPr>
          <w:b/>
        </w:rPr>
      </w:pPr>
      <w:r w:rsidRPr="00136D64">
        <w:rPr>
          <w:b/>
        </w:rPr>
        <w:t>→</w:t>
      </w:r>
      <w:r>
        <w:rPr>
          <w:b/>
        </w:rPr>
        <w:t xml:space="preserve"> </w:t>
      </w:r>
      <w:r w:rsidRPr="00B535A1">
        <w:rPr>
          <w:b/>
        </w:rPr>
        <w:t>Rémunération de salariés de l’Assurance Maladie ou de structures dédiées (promoteurs ou partenaires du projet)</w:t>
      </w:r>
      <w:r>
        <w:rPr>
          <w:b/>
        </w:rPr>
        <w:t xml:space="preserve"> </w:t>
      </w:r>
    </w:p>
    <w:p w14:paraId="683F5FCB" w14:textId="77777777" w:rsidR="00876D88" w:rsidRPr="00C35843" w:rsidRDefault="00876D88" w:rsidP="003301F5">
      <w:pPr>
        <w:spacing w:before="120" w:after="0" w:line="240" w:lineRule="auto"/>
        <w:ind w:left="11" w:hanging="11"/>
        <w:jc w:val="both"/>
        <w:rPr>
          <w:b/>
        </w:rPr>
      </w:pPr>
      <w:r>
        <w:t>Ces rémunérations sont exclues de financement, ces personnels étant</w:t>
      </w:r>
      <w:r w:rsidRPr="00E028B7">
        <w:rPr>
          <w:b/>
          <w:color w:val="0070C0"/>
          <w:szCs w:val="24"/>
        </w:rPr>
        <w:t> </w:t>
      </w:r>
      <w:r w:rsidRPr="00E028B7">
        <w:rPr>
          <w:szCs w:val="24"/>
        </w:rPr>
        <w:t>déjà rémunérés par leur structure d’origine.</w:t>
      </w:r>
    </w:p>
    <w:p w14:paraId="683F5FCC" w14:textId="77777777" w:rsidR="00876D88" w:rsidRPr="00E028B7" w:rsidRDefault="00876D88" w:rsidP="00876D88">
      <w:pPr>
        <w:spacing w:after="0" w:line="240" w:lineRule="auto"/>
        <w:ind w:left="12" w:hanging="12"/>
        <w:jc w:val="both"/>
        <w:rPr>
          <w:strike/>
          <w:color w:val="FF0000"/>
          <w:szCs w:val="24"/>
        </w:rPr>
      </w:pPr>
    </w:p>
    <w:p w14:paraId="683F5FCD" w14:textId="77777777" w:rsidR="009B0F76" w:rsidRDefault="00876D88" w:rsidP="009B0F76">
      <w:pPr>
        <w:spacing w:after="0" w:line="240" w:lineRule="auto"/>
        <w:ind w:left="12" w:hanging="12"/>
        <w:jc w:val="both"/>
        <w:rPr>
          <w:b/>
          <w:szCs w:val="24"/>
        </w:rPr>
      </w:pPr>
      <w:r w:rsidRPr="00136D64">
        <w:rPr>
          <w:b/>
        </w:rPr>
        <w:t>→</w:t>
      </w:r>
      <w:r>
        <w:rPr>
          <w:b/>
        </w:rPr>
        <w:t xml:space="preserve"> </w:t>
      </w:r>
      <w:r>
        <w:rPr>
          <w:b/>
          <w:szCs w:val="24"/>
        </w:rPr>
        <w:t>I</w:t>
      </w:r>
      <w:r w:rsidRPr="009A491B">
        <w:rPr>
          <w:b/>
          <w:szCs w:val="24"/>
        </w:rPr>
        <w:t>nterventions non conformes aux recommandations de la HAS</w:t>
      </w:r>
      <w:r w:rsidR="009B0F76">
        <w:rPr>
          <w:b/>
          <w:szCs w:val="24"/>
        </w:rPr>
        <w:t> ;</w:t>
      </w:r>
    </w:p>
    <w:p w14:paraId="683F5FCE" w14:textId="77777777" w:rsidR="009B0F76" w:rsidRDefault="009B0F76" w:rsidP="009B0F76">
      <w:pPr>
        <w:spacing w:after="0" w:line="240" w:lineRule="auto"/>
        <w:ind w:left="12" w:hanging="12"/>
        <w:jc w:val="both"/>
        <w:rPr>
          <w:b/>
          <w:szCs w:val="24"/>
        </w:rPr>
      </w:pPr>
    </w:p>
    <w:p w14:paraId="683F5FCF" w14:textId="77777777" w:rsidR="009B0F76" w:rsidRPr="009B0F76" w:rsidRDefault="009B0F76" w:rsidP="009B0F76">
      <w:pPr>
        <w:spacing w:after="0" w:line="240" w:lineRule="auto"/>
        <w:ind w:left="12" w:hanging="12"/>
        <w:jc w:val="both"/>
        <w:rPr>
          <w:b/>
          <w:szCs w:val="24"/>
        </w:rPr>
      </w:pPr>
      <w:r w:rsidRPr="00136D64">
        <w:rPr>
          <w:b/>
        </w:rPr>
        <w:t>→</w:t>
      </w:r>
      <w:r>
        <w:rPr>
          <w:b/>
        </w:rPr>
        <w:t xml:space="preserve"> </w:t>
      </w:r>
      <w:r w:rsidRPr="009B0F76">
        <w:rPr>
          <w:rFonts w:eastAsia="Times New Roman" w:cs="Calibri"/>
          <w:b/>
          <w:lang w:eastAsia="fr-FR"/>
        </w:rPr>
        <w:t>La prise en charge d’actes réalisés par des professionnels de santé</w:t>
      </w:r>
      <w:r w:rsidRPr="003111B8">
        <w:rPr>
          <w:rFonts w:eastAsia="Times New Roman" w:cs="Calibri"/>
          <w:lang w:eastAsia="fr-FR"/>
        </w:rPr>
        <w:t xml:space="preserve"> ;</w:t>
      </w:r>
    </w:p>
    <w:p w14:paraId="683F5FD0" w14:textId="77777777" w:rsidR="00876D88" w:rsidRPr="00E028B7" w:rsidRDefault="00876D88" w:rsidP="009B0F76">
      <w:pPr>
        <w:spacing w:after="0" w:line="240" w:lineRule="auto"/>
        <w:jc w:val="both"/>
        <w:rPr>
          <w:szCs w:val="24"/>
        </w:rPr>
      </w:pPr>
    </w:p>
    <w:p w14:paraId="683F5FD1" w14:textId="77777777" w:rsidR="00876D88" w:rsidRDefault="00876D88" w:rsidP="00876D88">
      <w:pPr>
        <w:spacing w:after="0" w:line="240" w:lineRule="auto"/>
        <w:ind w:left="12" w:hanging="12"/>
        <w:jc w:val="both"/>
        <w:rPr>
          <w:rFonts w:eastAsia="Times New Roman" w:cs="Calibri"/>
          <w:lang w:eastAsia="fr-FR"/>
        </w:rPr>
      </w:pPr>
      <w:r w:rsidRPr="00136D64">
        <w:rPr>
          <w:b/>
        </w:rPr>
        <w:t>→</w:t>
      </w:r>
      <w:r>
        <w:rPr>
          <w:b/>
        </w:rPr>
        <w:t xml:space="preserve"> </w:t>
      </w:r>
      <w:r w:rsidRPr="00F56BB9">
        <w:rPr>
          <w:rFonts w:eastAsia="Times New Roman" w:cs="Calibri"/>
          <w:b/>
          <w:lang w:eastAsia="fr-FR"/>
        </w:rPr>
        <w:t>Gadgets et outils promotionnels</w:t>
      </w:r>
      <w:r w:rsidRPr="00DC2360">
        <w:rPr>
          <w:rFonts w:eastAsia="Times New Roman" w:cs="Calibri"/>
          <w:lang w:eastAsia="fr-FR"/>
        </w:rPr>
        <w:t xml:space="preserve"> </w:t>
      </w:r>
    </w:p>
    <w:p w14:paraId="683F5FD2" w14:textId="77777777" w:rsidR="00876D88" w:rsidRDefault="00876D88" w:rsidP="003301F5">
      <w:pPr>
        <w:spacing w:before="120" w:after="0" w:line="240" w:lineRule="auto"/>
        <w:ind w:left="11" w:hanging="11"/>
        <w:jc w:val="both"/>
        <w:rPr>
          <w:rFonts w:eastAsia="Times New Roman" w:cs="Calibri"/>
          <w:lang w:eastAsia="fr-FR"/>
        </w:rPr>
      </w:pPr>
      <w:r w:rsidRPr="009A491B">
        <w:rPr>
          <w:rFonts w:eastAsia="Times New Roman" w:cs="Calibri"/>
          <w:lang w:eastAsia="fr-FR"/>
        </w:rPr>
        <w:t>Les « goodies »</w:t>
      </w:r>
      <w:r>
        <w:rPr>
          <w:b/>
        </w:rPr>
        <w:t xml:space="preserve"> </w:t>
      </w:r>
      <w:r w:rsidRPr="00F2254C">
        <w:t>(</w:t>
      </w:r>
      <w:r w:rsidRPr="00DC2360">
        <w:rPr>
          <w:rFonts w:eastAsia="Times New Roman" w:cs="Calibri"/>
          <w:lang w:eastAsia="fr-FR"/>
        </w:rPr>
        <w:t>sets de table, stylos, casques à vélo, chèques cadeau, lots concours…)</w:t>
      </w:r>
      <w:r>
        <w:rPr>
          <w:rFonts w:eastAsia="Times New Roman" w:cs="Calibri"/>
          <w:lang w:eastAsia="fr-FR"/>
        </w:rPr>
        <w:t xml:space="preserve"> ne</w:t>
      </w:r>
      <w:r w:rsidRPr="00DC2360">
        <w:rPr>
          <w:rFonts w:eastAsia="Times New Roman" w:cs="Calibri"/>
          <w:lang w:eastAsia="fr-FR"/>
        </w:rPr>
        <w:t xml:space="preserve">  </w:t>
      </w:r>
      <w:r>
        <w:rPr>
          <w:rFonts w:eastAsia="Times New Roman" w:cs="Calibri"/>
          <w:lang w:eastAsia="fr-FR"/>
        </w:rPr>
        <w:t>peuvent faire l’objet d’un financement.</w:t>
      </w:r>
      <w:r w:rsidR="009B0F76">
        <w:rPr>
          <w:rFonts w:eastAsia="Times New Roman" w:cs="Calibri"/>
          <w:lang w:eastAsia="fr-FR"/>
        </w:rPr>
        <w:t xml:space="preserve"> </w:t>
      </w:r>
    </w:p>
    <w:p w14:paraId="683F5FD3" w14:textId="77777777" w:rsidR="00062D2B" w:rsidRPr="00136D64" w:rsidRDefault="00062D2B" w:rsidP="00062D2B">
      <w:pPr>
        <w:spacing w:after="0" w:line="240" w:lineRule="auto"/>
      </w:pPr>
    </w:p>
    <w:p w14:paraId="683F5FD4" w14:textId="77777777" w:rsidR="00062D2B" w:rsidRDefault="00062D2B" w:rsidP="00062D2B">
      <w:pPr>
        <w:spacing w:after="0" w:line="240" w:lineRule="auto"/>
        <w:ind w:left="12" w:hanging="12"/>
        <w:jc w:val="both"/>
        <w:rPr>
          <w:szCs w:val="24"/>
        </w:rPr>
      </w:pPr>
      <w:r w:rsidRPr="00136D64">
        <w:rPr>
          <w:b/>
        </w:rPr>
        <w:t>→</w:t>
      </w:r>
      <w:r>
        <w:rPr>
          <w:b/>
        </w:rPr>
        <w:t xml:space="preserve"> Acha</w:t>
      </w:r>
      <w:r w:rsidRPr="00F56BB9">
        <w:rPr>
          <w:b/>
          <w:szCs w:val="24"/>
        </w:rPr>
        <w:t>t</w:t>
      </w:r>
      <w:r>
        <w:rPr>
          <w:b/>
          <w:szCs w:val="24"/>
        </w:rPr>
        <w:t xml:space="preserve"> de préservatifs</w:t>
      </w:r>
      <w:r w:rsidR="00674467">
        <w:rPr>
          <w:b/>
          <w:szCs w:val="24"/>
        </w:rPr>
        <w:t>,</w:t>
      </w:r>
      <w:r>
        <w:rPr>
          <w:b/>
          <w:szCs w:val="24"/>
        </w:rPr>
        <w:t xml:space="preserve"> de TROD (tests rapides d’orientation </w:t>
      </w:r>
      <w:r w:rsidR="00477156">
        <w:rPr>
          <w:b/>
          <w:szCs w:val="24"/>
        </w:rPr>
        <w:t>diagnostique</w:t>
      </w:r>
      <w:r w:rsidR="00E445A5">
        <w:rPr>
          <w:b/>
          <w:szCs w:val="24"/>
        </w:rPr>
        <w:t>)</w:t>
      </w:r>
      <w:r w:rsidR="009B0F76">
        <w:rPr>
          <w:b/>
          <w:szCs w:val="24"/>
        </w:rPr>
        <w:t xml:space="preserve"> et d’autotests</w:t>
      </w:r>
    </w:p>
    <w:p w14:paraId="683F5FD5" w14:textId="77777777" w:rsidR="00062D2B" w:rsidRDefault="00062D2B" w:rsidP="00062D2B">
      <w:pPr>
        <w:spacing w:after="0" w:line="240" w:lineRule="auto"/>
        <w:ind w:left="12" w:hanging="12"/>
      </w:pPr>
    </w:p>
    <w:p w14:paraId="683F5FD6" w14:textId="77777777" w:rsidR="00531C44" w:rsidRDefault="00531C44" w:rsidP="00531C44">
      <w:pPr>
        <w:spacing w:after="0" w:line="240" w:lineRule="auto"/>
        <w:ind w:left="12" w:hanging="12"/>
        <w:jc w:val="both"/>
        <w:rPr>
          <w:szCs w:val="24"/>
        </w:rPr>
      </w:pPr>
      <w:r w:rsidRPr="00136D64">
        <w:rPr>
          <w:b/>
        </w:rPr>
        <w:t>→</w:t>
      </w:r>
      <w:r>
        <w:rPr>
          <w:b/>
        </w:rPr>
        <w:t xml:space="preserve"> </w:t>
      </w:r>
      <w:r w:rsidRPr="00F56BB9">
        <w:rPr>
          <w:b/>
          <w:szCs w:val="24"/>
        </w:rPr>
        <w:t>Frais liés aux moments de convivialité</w:t>
      </w:r>
      <w:r w:rsidRPr="00E028B7">
        <w:rPr>
          <w:szCs w:val="24"/>
        </w:rPr>
        <w:t xml:space="preserve"> </w:t>
      </w:r>
    </w:p>
    <w:p w14:paraId="683F5FD7" w14:textId="77777777" w:rsidR="00531C44" w:rsidRDefault="00531C44" w:rsidP="003301F5">
      <w:pPr>
        <w:spacing w:before="120" w:after="0" w:line="240" w:lineRule="auto"/>
        <w:ind w:left="11" w:hanging="11"/>
        <w:jc w:val="both"/>
        <w:rPr>
          <w:szCs w:val="24"/>
        </w:rPr>
      </w:pPr>
      <w:r>
        <w:rPr>
          <w:szCs w:val="24"/>
        </w:rPr>
        <w:t xml:space="preserve">Les </w:t>
      </w:r>
      <w:r w:rsidRPr="00E028B7">
        <w:rPr>
          <w:szCs w:val="24"/>
        </w:rPr>
        <w:t>frais de « bouche »</w:t>
      </w:r>
      <w:r>
        <w:rPr>
          <w:szCs w:val="24"/>
        </w:rPr>
        <w:t xml:space="preserve"> tels les </w:t>
      </w:r>
      <w:proofErr w:type="spellStart"/>
      <w:r w:rsidRPr="00E028B7">
        <w:rPr>
          <w:szCs w:val="24"/>
        </w:rPr>
        <w:t>petit</w:t>
      </w:r>
      <w:r>
        <w:rPr>
          <w:szCs w:val="24"/>
        </w:rPr>
        <w:t>s</w:t>
      </w:r>
      <w:r w:rsidRPr="00E028B7">
        <w:rPr>
          <w:szCs w:val="24"/>
        </w:rPr>
        <w:t>-déjeuner</w:t>
      </w:r>
      <w:r>
        <w:rPr>
          <w:szCs w:val="24"/>
        </w:rPr>
        <w:t>s</w:t>
      </w:r>
      <w:proofErr w:type="spellEnd"/>
      <w:r w:rsidRPr="00E028B7">
        <w:rPr>
          <w:szCs w:val="24"/>
        </w:rPr>
        <w:t>, déjeuners et autres</w:t>
      </w:r>
      <w:r>
        <w:rPr>
          <w:szCs w:val="24"/>
        </w:rPr>
        <w:t xml:space="preserve"> ne sont pas financés.</w:t>
      </w:r>
      <w:r w:rsidRPr="00E028B7">
        <w:rPr>
          <w:szCs w:val="24"/>
        </w:rPr>
        <w:t xml:space="preserve"> </w:t>
      </w:r>
    </w:p>
    <w:p w14:paraId="683F5FD8" w14:textId="77777777" w:rsidR="007B58AA" w:rsidRDefault="007B58AA" w:rsidP="003301F5">
      <w:pPr>
        <w:spacing w:before="120" w:after="0" w:line="240" w:lineRule="auto"/>
        <w:ind w:left="11" w:hanging="11"/>
        <w:jc w:val="both"/>
        <w:rPr>
          <w:szCs w:val="24"/>
        </w:rPr>
      </w:pPr>
    </w:p>
    <w:p w14:paraId="683F5FD9" w14:textId="77777777" w:rsidR="00F05A56" w:rsidRPr="00F05A56" w:rsidRDefault="00F05A56" w:rsidP="00F05A56">
      <w:pPr>
        <w:pStyle w:val="Titre2"/>
        <w:keepNext w:val="0"/>
        <w:numPr>
          <w:ilvl w:val="0"/>
          <w:numId w:val="23"/>
        </w:numPr>
        <w:shd w:val="clear" w:color="auto" w:fill="DBE5F1"/>
        <w:spacing w:before="200" w:after="100" w:afterAutospacing="1"/>
        <w:rPr>
          <w:rFonts w:asciiTheme="minorHAnsi" w:hAnsiTheme="minorHAnsi"/>
          <w:i w:val="0"/>
          <w:color w:val="1F497D" w:themeColor="text2"/>
          <w:sz w:val="24"/>
        </w:rPr>
      </w:pPr>
      <w:r w:rsidRPr="00F05A56">
        <w:rPr>
          <w:rFonts w:asciiTheme="minorHAnsi" w:hAnsiTheme="minorHAnsi"/>
          <w:i w:val="0"/>
          <w:color w:val="1F497D" w:themeColor="text2"/>
          <w:sz w:val="24"/>
        </w:rPr>
        <w:t xml:space="preserve">REMPLISSAGE DE LA FICHE </w:t>
      </w:r>
      <w:r w:rsidR="007B58AA">
        <w:rPr>
          <w:rFonts w:asciiTheme="minorHAnsi" w:hAnsiTheme="minorHAnsi"/>
          <w:i w:val="0"/>
          <w:color w:val="1F497D" w:themeColor="text2"/>
          <w:sz w:val="24"/>
        </w:rPr>
        <w:t>PROJET</w:t>
      </w:r>
    </w:p>
    <w:p w14:paraId="683F5FDA" w14:textId="77777777" w:rsidR="00F05A56" w:rsidRPr="007E2829" w:rsidRDefault="007B58AA" w:rsidP="007B58AA">
      <w:pPr>
        <w:rPr>
          <w:caps/>
        </w:rPr>
      </w:pPr>
      <w:r>
        <w:t>L</w:t>
      </w:r>
      <w:r w:rsidR="00F05A56" w:rsidRPr="007E2829">
        <w:t xml:space="preserve">e remplissage de la fiche </w:t>
      </w:r>
      <w:r w:rsidR="00F05A56">
        <w:t xml:space="preserve"> projet </w:t>
      </w:r>
      <w:r w:rsidR="00F05A56" w:rsidRPr="007E2829">
        <w:t>doit respecter les règles suivantes :</w:t>
      </w:r>
    </w:p>
    <w:p w14:paraId="683F5FDB" w14:textId="77777777"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u w:val="single"/>
        </w:rPr>
        <w:t>U</w:t>
      </w:r>
      <w:r w:rsidRPr="00DD739A">
        <w:rPr>
          <w:rFonts w:cs="Calibri"/>
          <w:u w:val="single"/>
        </w:rPr>
        <w:t>ne seule fiche-projet doit être envoyée par promoteur</w:t>
      </w:r>
      <w:r w:rsidRPr="00DD739A">
        <w:rPr>
          <w:rFonts w:cs="Calibri"/>
        </w:rPr>
        <w:t xml:space="preserve"> avec une déclinaison, sur cette fiche, de chacune des actions ; </w:t>
      </w:r>
      <w:r w:rsidRPr="00DD739A">
        <w:rPr>
          <w:rFonts w:cs="Calibri"/>
          <w:b/>
          <w:u w:val="single"/>
        </w:rPr>
        <w:t>les différents volets d’un même projet</w:t>
      </w:r>
      <w:r w:rsidRPr="00DD739A">
        <w:rPr>
          <w:rFonts w:cs="Calibri"/>
          <w:b/>
        </w:rPr>
        <w:t xml:space="preserve"> </w:t>
      </w:r>
      <w:r w:rsidRPr="00DD739A">
        <w:rPr>
          <w:rFonts w:cs="Calibri"/>
        </w:rPr>
        <w:t xml:space="preserve">(information/sensibilisation, actions des dépistages,…) </w:t>
      </w:r>
      <w:r w:rsidRPr="00DD739A">
        <w:rPr>
          <w:rFonts w:cs="Calibri"/>
          <w:b/>
        </w:rPr>
        <w:t>ou les déclinaisons d’une même action</w:t>
      </w:r>
      <w:r w:rsidRPr="00DD739A">
        <w:rPr>
          <w:rFonts w:cs="Calibri"/>
        </w:rPr>
        <w:t xml:space="preserve"> envers différents publics ou dans différents lieux </w:t>
      </w:r>
      <w:r w:rsidRPr="00DD739A">
        <w:rPr>
          <w:rFonts w:cs="Calibri"/>
          <w:u w:val="single"/>
        </w:rPr>
        <w:t>ne doivent donc pas être découpées en une multitude de fiches descriptives mais être regroupées dans un projet global ;</w:t>
      </w:r>
      <w:r w:rsidR="00674467">
        <w:rPr>
          <w:rFonts w:cs="Calibri"/>
          <w:u w:val="single"/>
        </w:rPr>
        <w:t xml:space="preserve"> </w:t>
      </w:r>
      <w:r w:rsidR="00D11C81">
        <w:rPr>
          <w:rFonts w:cs="Calibri"/>
          <w:u w:val="single"/>
        </w:rPr>
        <w:t>l</w:t>
      </w:r>
      <w:r w:rsidR="00674467">
        <w:rPr>
          <w:rFonts w:cs="Calibri"/>
          <w:u w:val="single"/>
        </w:rPr>
        <w:t>e nombre d’ateliers et de participants</w:t>
      </w:r>
      <w:r w:rsidR="009109DC">
        <w:rPr>
          <w:rFonts w:cs="Calibri"/>
          <w:u w:val="single"/>
        </w:rPr>
        <w:t>, le cas échéant,</w:t>
      </w:r>
      <w:r w:rsidR="00674467">
        <w:rPr>
          <w:rFonts w:cs="Calibri"/>
          <w:u w:val="single"/>
        </w:rPr>
        <w:t xml:space="preserve"> doit être indiqué.</w:t>
      </w:r>
    </w:p>
    <w:p w14:paraId="683F5FDC" w14:textId="77777777"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rPr>
        <w:t>L</w:t>
      </w:r>
      <w:r w:rsidRPr="00DD739A">
        <w:rPr>
          <w:rFonts w:cs="Calibri"/>
        </w:rPr>
        <w:t xml:space="preserve">a fiche projet telle que transmise ne doit </w:t>
      </w:r>
      <w:r w:rsidRPr="00DD739A">
        <w:rPr>
          <w:rFonts w:cs="Calibri"/>
          <w:u w:val="single"/>
        </w:rPr>
        <w:t>pas être modifiée dans sa structuration</w:t>
      </w:r>
      <w:r>
        <w:rPr>
          <w:rFonts w:cs="Calibri"/>
          <w:u w:val="single"/>
        </w:rPr>
        <w:t> ;</w:t>
      </w:r>
    </w:p>
    <w:p w14:paraId="683F5FDD" w14:textId="77777777"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u w:val="single"/>
        </w:rPr>
        <w:t>L</w:t>
      </w:r>
      <w:r w:rsidRPr="00DD739A">
        <w:rPr>
          <w:rFonts w:cs="Calibri"/>
          <w:u w:val="single"/>
        </w:rPr>
        <w:t>e descriptif des actions doit être suffisamment précis pour l’analyse et la validation  au niveau local ;</w:t>
      </w:r>
    </w:p>
    <w:p w14:paraId="683F5FDE" w14:textId="77777777"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rPr>
        <w:t>L</w:t>
      </w:r>
      <w:r w:rsidRPr="00DD739A">
        <w:rPr>
          <w:rFonts w:cs="Calibri"/>
        </w:rPr>
        <w:t xml:space="preserve">e tableau des postes de dépenses doit être </w:t>
      </w:r>
      <w:r w:rsidRPr="00DD739A">
        <w:rPr>
          <w:rFonts w:cs="Calibri"/>
          <w:u w:val="single"/>
        </w:rPr>
        <w:t>conservé en l’état et dûment rempli de façon détaillée en fonction des actions</w:t>
      </w:r>
      <w:r w:rsidRPr="00EC4FE1">
        <w:rPr>
          <w:rFonts w:cs="Calibri"/>
          <w:i/>
          <w:u w:val="single"/>
        </w:rPr>
        <w:t xml:space="preserve"> </w:t>
      </w:r>
      <w:r w:rsidRPr="00EC4FE1">
        <w:rPr>
          <w:rFonts w:cs="Calibri"/>
          <w:u w:val="single"/>
        </w:rPr>
        <w:t>en</w:t>
      </w:r>
      <w:r>
        <w:rPr>
          <w:rFonts w:cs="Calibri"/>
          <w:u w:val="single"/>
        </w:rPr>
        <w:t xml:space="preserve"> </w:t>
      </w:r>
      <w:r w:rsidRPr="00DD739A">
        <w:rPr>
          <w:rFonts w:cs="Calibri"/>
          <w:u w:val="single"/>
        </w:rPr>
        <w:t>respectant les règles des critères d’attribution des crédits</w:t>
      </w:r>
      <w:r w:rsidRPr="00DD739A">
        <w:rPr>
          <w:rFonts w:cs="Calibri"/>
        </w:rPr>
        <w:t> ;</w:t>
      </w:r>
    </w:p>
    <w:p w14:paraId="683F5FDF" w14:textId="77777777" w:rsidR="00F05A56" w:rsidRPr="00312945" w:rsidRDefault="00F05A56" w:rsidP="00A65F03">
      <w:pPr>
        <w:numPr>
          <w:ilvl w:val="1"/>
          <w:numId w:val="58"/>
        </w:numPr>
        <w:autoSpaceDE w:val="0"/>
        <w:autoSpaceDN w:val="0"/>
        <w:adjustRightInd w:val="0"/>
        <w:spacing w:before="120" w:after="0" w:line="240" w:lineRule="auto"/>
        <w:ind w:left="426" w:hanging="425"/>
        <w:jc w:val="both"/>
        <w:rPr>
          <w:rFonts w:eastAsia="Times New Roman"/>
          <w:caps/>
          <w:color w:val="243F60"/>
          <w:spacing w:val="15"/>
          <w:lang w:eastAsia="fr-FR"/>
        </w:rPr>
      </w:pPr>
      <w:r w:rsidRPr="005A0FEF">
        <w:rPr>
          <w:rFonts w:cs="Calibri"/>
        </w:rPr>
        <w:t xml:space="preserve">Les crédits sollicités doivent être </w:t>
      </w:r>
      <w:r w:rsidRPr="005A0FEF">
        <w:rPr>
          <w:rFonts w:cs="Calibri"/>
          <w:u w:val="single"/>
        </w:rPr>
        <w:t>bien précisés</w:t>
      </w:r>
      <w:r w:rsidRPr="005A0FEF">
        <w:rPr>
          <w:rFonts w:cs="Calibri"/>
        </w:rPr>
        <w:t xml:space="preserve"> de façon à permettre une </w:t>
      </w:r>
      <w:r w:rsidRPr="005A0FEF">
        <w:rPr>
          <w:rFonts w:cs="Calibri"/>
          <w:u w:val="single"/>
        </w:rPr>
        <w:t xml:space="preserve">visibilité poste de dépense par poste de dépense </w:t>
      </w:r>
      <w:r w:rsidRPr="005A0FEF">
        <w:rPr>
          <w:rFonts w:cs="Calibri"/>
        </w:rPr>
        <w:t xml:space="preserve">et doivent être différenciés du total du coût de l’action et des autres cofinancements demandés. </w:t>
      </w:r>
    </w:p>
    <w:sectPr w:rsidR="00F05A56" w:rsidRPr="00312945" w:rsidSect="003C6C3A">
      <w:headerReference w:type="default" r:id="rId14"/>
      <w:footerReference w:type="default" r:id="rId15"/>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5FE4" w14:textId="77777777" w:rsidR="00F74A7F" w:rsidRDefault="00F74A7F" w:rsidP="00BC58DB">
      <w:pPr>
        <w:spacing w:after="0" w:line="240" w:lineRule="auto"/>
      </w:pPr>
      <w:r>
        <w:separator/>
      </w:r>
    </w:p>
  </w:endnote>
  <w:endnote w:type="continuationSeparator" w:id="0">
    <w:p w14:paraId="683F5FE5" w14:textId="77777777" w:rsidR="00F74A7F" w:rsidRDefault="00F74A7F"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5FE7" w14:textId="77777777" w:rsidR="004B3EE1" w:rsidRDefault="004B3EE1">
    <w:pPr>
      <w:pStyle w:val="Pieddepage"/>
      <w:jc w:val="right"/>
    </w:pPr>
    <w:r>
      <w:fldChar w:fldCharType="begin"/>
    </w:r>
    <w:r>
      <w:instrText>PAGE   \* MERGEFORMAT</w:instrText>
    </w:r>
    <w:r>
      <w:fldChar w:fldCharType="separate"/>
    </w:r>
    <w:r w:rsidR="00A63A28">
      <w:rPr>
        <w:noProof/>
      </w:rPr>
      <w:t>5</w:t>
    </w:r>
    <w:r>
      <w:fldChar w:fldCharType="end"/>
    </w:r>
  </w:p>
  <w:p w14:paraId="683F5FE8" w14:textId="77777777" w:rsidR="00A83AD8" w:rsidRDefault="00A83A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F5FE2" w14:textId="77777777" w:rsidR="00F74A7F" w:rsidRDefault="00F74A7F" w:rsidP="00BC58DB">
      <w:pPr>
        <w:spacing w:after="0" w:line="240" w:lineRule="auto"/>
      </w:pPr>
      <w:r>
        <w:separator/>
      </w:r>
    </w:p>
  </w:footnote>
  <w:footnote w:type="continuationSeparator" w:id="0">
    <w:p w14:paraId="683F5FE3" w14:textId="77777777" w:rsidR="00F74A7F" w:rsidRDefault="00F74A7F" w:rsidP="00BC58DB">
      <w:pPr>
        <w:spacing w:after="0" w:line="240" w:lineRule="auto"/>
      </w:pPr>
      <w:r>
        <w:continuationSeparator/>
      </w:r>
    </w:p>
  </w:footnote>
  <w:footnote w:id="1">
    <w:p w14:paraId="6951C25C" w14:textId="77777777" w:rsidR="00DA78A8" w:rsidRPr="00823D1B" w:rsidRDefault="00DA78A8" w:rsidP="00DA78A8">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w:t>
      </w:r>
      <w:proofErr w:type="spellStart"/>
      <w:r w:rsidRPr="00823D1B">
        <w:rPr>
          <w:sz w:val="18"/>
          <w:szCs w:val="18"/>
          <w:lang w:val="en-US"/>
        </w:rPr>
        <w:t>Disponible</w:t>
      </w:r>
      <w:proofErr w:type="spellEnd"/>
      <w:r w:rsidRPr="00823D1B">
        <w:rPr>
          <w:sz w:val="18"/>
          <w:szCs w:val="18"/>
          <w:lang w:val="en-US"/>
        </w:rPr>
        <w:t xml:space="preserve"> sur </w:t>
      </w:r>
      <w:hyperlink r:id="rId1" w:history="1">
        <w:r w:rsidRPr="00823D1B">
          <w:rPr>
            <w:rStyle w:val="Lienhypertexte"/>
            <w:sz w:val="18"/>
            <w:szCs w:val="18"/>
            <w:lang w:val="en-US"/>
          </w:rPr>
          <w:t>www.hcsp.fr</w:t>
        </w:r>
      </w:hyperlink>
      <w:r w:rsidRPr="00823D1B">
        <w:rPr>
          <w:sz w:val="18"/>
          <w:szCs w:val="18"/>
          <w:lang w:val="en-US"/>
        </w:rPr>
        <w:t xml:space="preserve"> </w:t>
      </w:r>
    </w:p>
  </w:footnote>
  <w:footnote w:id="2">
    <w:p w14:paraId="009A4234" w14:textId="77777777" w:rsidR="00DA78A8" w:rsidRPr="008D4852" w:rsidRDefault="00DA78A8" w:rsidP="00DA78A8">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w:t>
      </w:r>
      <w:proofErr w:type="spellStart"/>
      <w:r w:rsidRPr="00823D1B">
        <w:rPr>
          <w:sz w:val="18"/>
          <w:szCs w:val="18"/>
          <w:lang w:val="en-US"/>
        </w:rPr>
        <w:t>Haberland</w:t>
      </w:r>
      <w:proofErr w:type="spellEnd"/>
      <w:r w:rsidRPr="00823D1B">
        <w:rPr>
          <w:sz w:val="18"/>
          <w:szCs w:val="18"/>
          <w:lang w:val="en-US"/>
        </w:rPr>
        <w:t xml:space="preserve"> NA. The case for addressing gender and power in sexuality and HIV education: a comprehensive review of evaluation studies. </w:t>
      </w:r>
      <w:r w:rsidRPr="008D4852">
        <w:rPr>
          <w:sz w:val="18"/>
          <w:szCs w:val="18"/>
        </w:rPr>
        <w:t xml:space="preserve">Int </w:t>
      </w:r>
      <w:proofErr w:type="spellStart"/>
      <w:r w:rsidRPr="008D4852">
        <w:rPr>
          <w:sz w:val="18"/>
          <w:szCs w:val="18"/>
        </w:rPr>
        <w:t>Perspect</w:t>
      </w:r>
      <w:proofErr w:type="spellEnd"/>
      <w:r w:rsidRPr="008D4852">
        <w:rPr>
          <w:sz w:val="18"/>
          <w:szCs w:val="18"/>
        </w:rPr>
        <w:t xml:space="preserve"> </w:t>
      </w:r>
      <w:proofErr w:type="spellStart"/>
      <w:r w:rsidRPr="008D4852">
        <w:rPr>
          <w:sz w:val="18"/>
          <w:szCs w:val="18"/>
        </w:rPr>
        <w:t>Sex</w:t>
      </w:r>
      <w:proofErr w:type="spellEnd"/>
      <w:r w:rsidRPr="008D4852">
        <w:rPr>
          <w:sz w:val="18"/>
          <w:szCs w:val="18"/>
        </w:rPr>
        <w:t xml:space="preserve"> </w:t>
      </w:r>
      <w:proofErr w:type="spellStart"/>
      <w:r w:rsidRPr="008D4852">
        <w:rPr>
          <w:sz w:val="18"/>
          <w:szCs w:val="18"/>
        </w:rPr>
        <w:t>Reprod</w:t>
      </w:r>
      <w:proofErr w:type="spellEnd"/>
      <w:r w:rsidRPr="008D4852">
        <w:rPr>
          <w:sz w:val="18"/>
          <w:szCs w:val="18"/>
        </w:rPr>
        <w:t xml:space="preserve"> </w:t>
      </w:r>
      <w:proofErr w:type="spellStart"/>
      <w:r w:rsidRPr="008D4852">
        <w:rPr>
          <w:sz w:val="18"/>
          <w:szCs w:val="18"/>
        </w:rPr>
        <w:t>Health</w:t>
      </w:r>
      <w:proofErr w:type="spellEnd"/>
      <w:r w:rsidRPr="008D4852">
        <w:rPr>
          <w:sz w:val="18"/>
          <w:szCs w:val="18"/>
        </w:rPr>
        <w:t>. 2015 Mar;41(1):31-42</w:t>
      </w:r>
    </w:p>
  </w:footnote>
  <w:footnote w:id="3">
    <w:p w14:paraId="38EA8541" w14:textId="77777777" w:rsidR="00DA78A8" w:rsidRDefault="00DA78A8" w:rsidP="00DA78A8">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2" w:history="1">
        <w:r w:rsidRPr="00E3785C">
          <w:rPr>
            <w:rStyle w:val="Lienhypertexte"/>
            <w:rFonts w:asciiTheme="minorHAnsi" w:hAnsiTheme="minorHAnsi"/>
            <w:sz w:val="18"/>
            <w:szCs w:val="18"/>
          </w:rPr>
          <w:t>www.injep.fr</w:t>
        </w:r>
      </w:hyperlink>
    </w:p>
  </w:footnote>
  <w:footnote w:id="4">
    <w:p w14:paraId="1806E995" w14:textId="77777777" w:rsidR="00DA78A8" w:rsidRPr="004642A8" w:rsidRDefault="00DA78A8" w:rsidP="00DA78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w:t>
      </w:r>
      <w:proofErr w:type="spellStart"/>
      <w:r w:rsidRPr="004642A8">
        <w:rPr>
          <w:sz w:val="18"/>
          <w:szCs w:val="18"/>
        </w:rPr>
        <w:t>trachomatis</w:t>
      </w:r>
      <w:proofErr w:type="spellEnd"/>
      <w:r w:rsidRPr="004642A8">
        <w:rPr>
          <w:sz w:val="18"/>
          <w:szCs w:val="18"/>
        </w:rPr>
        <w:t xml:space="preserve">. Recommandation en santé publique. HAS. Septembre 2018. Disponible sur </w:t>
      </w:r>
      <w:hyperlink r:id="rId3" w:history="1">
        <w:r w:rsidRPr="004642A8">
          <w:rPr>
            <w:rStyle w:val="Lienhypertexte"/>
            <w:sz w:val="18"/>
            <w:szCs w:val="18"/>
          </w:rPr>
          <w:t>www.has-sante.fr</w:t>
        </w:r>
      </w:hyperlink>
      <w:r w:rsidRPr="004642A8">
        <w:rPr>
          <w:sz w:val="18"/>
          <w:szCs w:val="18"/>
        </w:rPr>
        <w:t xml:space="preserve"> </w:t>
      </w:r>
    </w:p>
  </w:footnote>
  <w:footnote w:id="5">
    <w:p w14:paraId="5C3BA556" w14:textId="77777777" w:rsidR="00DA78A8" w:rsidRPr="004642A8" w:rsidRDefault="00DA78A8" w:rsidP="00DA78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6">
    <w:p w14:paraId="7742B486" w14:textId="77777777" w:rsidR="00DA78A8" w:rsidRPr="002629D9" w:rsidRDefault="00DA78A8" w:rsidP="00DA78A8">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Les jeunes, l’information et la prévention du SIDA. IFOP. 1</w:t>
      </w:r>
      <w:r w:rsidRPr="002629D9">
        <w:rPr>
          <w:rFonts w:asciiTheme="minorHAnsi" w:hAnsiTheme="minorHAnsi"/>
          <w:sz w:val="18"/>
          <w:szCs w:val="18"/>
          <w:vertAlign w:val="superscript"/>
        </w:rPr>
        <w:t>er</w:t>
      </w:r>
      <w:r w:rsidRPr="002629D9">
        <w:rPr>
          <w:rFonts w:asciiTheme="minorHAnsi" w:hAnsiTheme="minorHAnsi"/>
          <w:sz w:val="18"/>
          <w:szCs w:val="18"/>
        </w:rPr>
        <w:t xml:space="preserve"> avril 2019. Disponible sur </w:t>
      </w:r>
      <w:hyperlink r:id="rId4" w:history="1">
        <w:r w:rsidRPr="002629D9">
          <w:rPr>
            <w:rStyle w:val="Lienhypertexte"/>
            <w:rFonts w:asciiTheme="minorHAnsi" w:hAnsiTheme="minorHAnsi"/>
            <w:sz w:val="18"/>
            <w:szCs w:val="18"/>
          </w:rPr>
          <w:t>www.ifop.com</w:t>
        </w:r>
      </w:hyperlink>
      <w:r w:rsidRPr="002629D9">
        <w:rPr>
          <w:rFonts w:asciiTheme="minorHAnsi" w:hAnsiTheme="minorHAnsi"/>
          <w:sz w:val="18"/>
          <w:szCs w:val="18"/>
        </w:rPr>
        <w:t xml:space="preserve"> </w:t>
      </w:r>
    </w:p>
  </w:footnote>
  <w:footnote w:id="7">
    <w:p w14:paraId="5514622E" w14:textId="77777777" w:rsidR="00DA78A8" w:rsidRPr="002629D9" w:rsidRDefault="00DA78A8" w:rsidP="00DA78A8">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 xml:space="preserve">Enquête Santé Etudiants et Lycéens. Sondage </w:t>
      </w:r>
      <w:proofErr w:type="spellStart"/>
      <w:r w:rsidRPr="002629D9">
        <w:rPr>
          <w:rFonts w:asciiTheme="minorHAnsi" w:hAnsiTheme="minorHAnsi"/>
          <w:sz w:val="18"/>
          <w:szCs w:val="18"/>
        </w:rPr>
        <w:t>Opinionway</w:t>
      </w:r>
      <w:proofErr w:type="spellEnd"/>
      <w:r w:rsidRPr="002629D9">
        <w:rPr>
          <w:rFonts w:asciiTheme="minorHAnsi" w:hAnsiTheme="minorHAnsi"/>
          <w:sz w:val="18"/>
          <w:szCs w:val="18"/>
        </w:rPr>
        <w:t xml:space="preserve"> pour </w:t>
      </w:r>
      <w:proofErr w:type="spellStart"/>
      <w:r w:rsidRPr="002629D9">
        <w:rPr>
          <w:rFonts w:asciiTheme="minorHAnsi" w:hAnsiTheme="minorHAnsi"/>
          <w:sz w:val="18"/>
          <w:szCs w:val="18"/>
        </w:rPr>
        <w:t>Heyme</w:t>
      </w:r>
      <w:proofErr w:type="spellEnd"/>
      <w:r w:rsidRPr="002629D9">
        <w:rPr>
          <w:rFonts w:asciiTheme="minorHAnsi" w:hAnsiTheme="minorHAnsi"/>
          <w:sz w:val="18"/>
          <w:szCs w:val="18"/>
        </w:rPr>
        <w:t xml:space="preserve"> Santé Jeunes. Juillet 2019</w:t>
      </w:r>
    </w:p>
  </w:footnote>
  <w:footnote w:id="8">
    <w:p w14:paraId="0A074EF6" w14:textId="77777777" w:rsidR="00DA78A8" w:rsidRPr="00081110" w:rsidRDefault="00DA78A8" w:rsidP="00DA78A8">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5" w:history="1">
        <w:r w:rsidRPr="00BF0D2E">
          <w:rPr>
            <w:rStyle w:val="Lienhypertexte"/>
            <w:rFonts w:cs="Calibri"/>
            <w:sz w:val="18"/>
            <w:szCs w:val="18"/>
          </w:rPr>
          <w:t>www.legifrance.fr</w:t>
        </w:r>
      </w:hyperlink>
      <w:r>
        <w:rPr>
          <w:rFonts w:cs="Calibri"/>
          <w:sz w:val="18"/>
          <w:szCs w:val="18"/>
        </w:rPr>
        <w:t xml:space="preserve"> </w:t>
      </w:r>
    </w:p>
  </w:footnote>
  <w:footnote w:id="9">
    <w:p w14:paraId="683F5FE9" w14:textId="77777777" w:rsidR="00B5033E" w:rsidRPr="000C69B1" w:rsidRDefault="00B5033E" w:rsidP="000C69B1">
      <w:pPr>
        <w:pStyle w:val="Notedebasdepage"/>
        <w:spacing w:after="0"/>
        <w:rPr>
          <w:sz w:val="18"/>
          <w:szCs w:val="18"/>
        </w:rPr>
      </w:pPr>
      <w:r w:rsidRPr="000C69B1">
        <w:rPr>
          <w:rStyle w:val="Appelnotedebasdep"/>
          <w:sz w:val="18"/>
          <w:szCs w:val="18"/>
        </w:rPr>
        <w:footnoteRef/>
      </w:r>
      <w:r w:rsidRPr="000C69B1">
        <w:rPr>
          <w:sz w:val="18"/>
          <w:szCs w:val="18"/>
        </w:rPr>
        <w:t xml:space="preserve"> Un Centre national de déploiement a été sélectionné par </w:t>
      </w:r>
      <w:proofErr w:type="spellStart"/>
      <w:r w:rsidRPr="000C69B1">
        <w:rPr>
          <w:sz w:val="18"/>
          <w:szCs w:val="18"/>
        </w:rPr>
        <w:t>SpF</w:t>
      </w:r>
      <w:proofErr w:type="spellEnd"/>
      <w:r w:rsidRPr="000C69B1">
        <w:rPr>
          <w:sz w:val="18"/>
          <w:szCs w:val="18"/>
        </w:rPr>
        <w:t xml:space="preserve"> pour accompagner la dissémination de cette intervention : </w:t>
      </w:r>
      <w:hyperlink r:id="rId6" w:history="1">
        <w:r w:rsidRPr="000C69B1">
          <w:rPr>
            <w:rStyle w:val="Lienhypertexte"/>
            <w:sz w:val="18"/>
            <w:szCs w:val="18"/>
          </w:rPr>
          <w:t>https://www.cndaps.fr/icaps/la-demarche-icaps-2-6.html</w:t>
        </w:r>
      </w:hyperlink>
    </w:p>
  </w:footnote>
  <w:footnote w:id="10">
    <w:p w14:paraId="683F5FF2" w14:textId="77777777" w:rsidR="00697392" w:rsidRPr="00697392" w:rsidRDefault="00697392" w:rsidP="00697392">
      <w:pPr>
        <w:pStyle w:val="Notedebasdepage"/>
        <w:spacing w:after="0"/>
        <w:rPr>
          <w:sz w:val="18"/>
          <w:szCs w:val="18"/>
        </w:rPr>
      </w:pPr>
      <w:r w:rsidRPr="00697392">
        <w:rPr>
          <w:rStyle w:val="Appelnotedebasdep"/>
          <w:sz w:val="18"/>
          <w:szCs w:val="18"/>
        </w:rPr>
        <w:footnoteRef/>
      </w:r>
      <w:r w:rsidRPr="00697392">
        <w:rPr>
          <w:sz w:val="18"/>
          <w:szCs w:val="18"/>
        </w:rPr>
        <w:t xml:space="preserve"> Accessible sur le site </w:t>
      </w:r>
      <w:hyperlink r:id="rId7" w:history="1">
        <w:r w:rsidRPr="00697392">
          <w:rPr>
            <w:rStyle w:val="Lienhypertexte"/>
            <w:sz w:val="18"/>
            <w:szCs w:val="18"/>
          </w:rPr>
          <w:t>www.santepubliquefrance.fr</w:t>
        </w:r>
      </w:hyperlink>
      <w:r w:rsidRPr="00697392">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5FE6" w14:textId="5465DD22" w:rsidR="00823D1B" w:rsidRDefault="00A63A28" w:rsidP="00823D1B">
    <w:pPr>
      <w:pStyle w:val="En-tte"/>
      <w:jc w:val="right"/>
    </w:pPr>
    <w:r w:rsidRPr="00A63A28">
      <w:t>Annexe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883604"/>
    <w:multiLevelType w:val="hybridMultilevel"/>
    <w:tmpl w:val="CF3A9A42"/>
    <w:lvl w:ilvl="0" w:tplc="7FEAC3F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DF35ED"/>
    <w:multiLevelType w:val="hybridMultilevel"/>
    <w:tmpl w:val="8A461B26"/>
    <w:lvl w:ilvl="0" w:tplc="D012D4E2">
      <w:start w:val="1"/>
      <w:numFmt w:val="bullet"/>
      <w:lvlText w:val="→"/>
      <w:lvlJc w:val="left"/>
      <w:pPr>
        <w:ind w:left="72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7">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3A40C0F"/>
    <w:multiLevelType w:val="hybridMultilevel"/>
    <w:tmpl w:val="EB20CB36"/>
    <w:lvl w:ilvl="0" w:tplc="8E4EF00C">
      <w:start w:val="1"/>
      <w:numFmt w:val="bullet"/>
      <w:lvlText w:val=""/>
      <w:lvlJc w:val="left"/>
      <w:pPr>
        <w:ind w:left="765" w:hanging="360"/>
      </w:pPr>
      <w:rPr>
        <w:rFonts w:ascii="Wingdings" w:hAnsi="Wingdings" w:hint="default"/>
        <w:color w:val="0070C0"/>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42">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6">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4"/>
  </w:num>
  <w:num w:numId="3">
    <w:abstractNumId w:val="34"/>
  </w:num>
  <w:num w:numId="4">
    <w:abstractNumId w:val="39"/>
  </w:num>
  <w:num w:numId="5">
    <w:abstractNumId w:val="32"/>
  </w:num>
  <w:num w:numId="6">
    <w:abstractNumId w:val="37"/>
  </w:num>
  <w:num w:numId="7">
    <w:abstractNumId w:val="26"/>
  </w:num>
  <w:num w:numId="8">
    <w:abstractNumId w:val="52"/>
  </w:num>
  <w:num w:numId="9">
    <w:abstractNumId w:val="24"/>
  </w:num>
  <w:num w:numId="10">
    <w:abstractNumId w:val="19"/>
  </w:num>
  <w:num w:numId="11">
    <w:abstractNumId w:val="49"/>
  </w:num>
  <w:num w:numId="12">
    <w:abstractNumId w:val="58"/>
  </w:num>
  <w:num w:numId="13">
    <w:abstractNumId w:val="28"/>
  </w:num>
  <w:num w:numId="14">
    <w:abstractNumId w:val="59"/>
  </w:num>
  <w:num w:numId="15">
    <w:abstractNumId w:val="6"/>
  </w:num>
  <w:num w:numId="16">
    <w:abstractNumId w:val="51"/>
  </w:num>
  <w:num w:numId="17">
    <w:abstractNumId w:val="17"/>
  </w:num>
  <w:num w:numId="18">
    <w:abstractNumId w:val="22"/>
  </w:num>
  <w:num w:numId="19">
    <w:abstractNumId w:val="9"/>
  </w:num>
  <w:num w:numId="20">
    <w:abstractNumId w:val="2"/>
  </w:num>
  <w:num w:numId="21">
    <w:abstractNumId w:val="8"/>
  </w:num>
  <w:num w:numId="22">
    <w:abstractNumId w:val="48"/>
  </w:num>
  <w:num w:numId="23">
    <w:abstractNumId w:val="4"/>
  </w:num>
  <w:num w:numId="24">
    <w:abstractNumId w:val="46"/>
  </w:num>
  <w:num w:numId="25">
    <w:abstractNumId w:val="33"/>
  </w:num>
  <w:num w:numId="26">
    <w:abstractNumId w:val="1"/>
  </w:num>
  <w:num w:numId="27">
    <w:abstractNumId w:val="57"/>
  </w:num>
  <w:num w:numId="28">
    <w:abstractNumId w:val="47"/>
  </w:num>
  <w:num w:numId="29">
    <w:abstractNumId w:val="16"/>
  </w:num>
  <w:num w:numId="30">
    <w:abstractNumId w:val="12"/>
  </w:num>
  <w:num w:numId="31">
    <w:abstractNumId w:val="40"/>
  </w:num>
  <w:num w:numId="32">
    <w:abstractNumId w:val="29"/>
  </w:num>
  <w:num w:numId="33">
    <w:abstractNumId w:val="5"/>
  </w:num>
  <w:num w:numId="34">
    <w:abstractNumId w:val="38"/>
  </w:num>
  <w:num w:numId="35">
    <w:abstractNumId w:val="27"/>
  </w:num>
  <w:num w:numId="36">
    <w:abstractNumId w:val="15"/>
  </w:num>
  <w:num w:numId="37">
    <w:abstractNumId w:val="45"/>
  </w:num>
  <w:num w:numId="38">
    <w:abstractNumId w:val="23"/>
  </w:num>
  <w:num w:numId="39">
    <w:abstractNumId w:val="0"/>
  </w:num>
  <w:num w:numId="40">
    <w:abstractNumId w:val="56"/>
  </w:num>
  <w:num w:numId="41">
    <w:abstractNumId w:val="13"/>
  </w:num>
  <w:num w:numId="42">
    <w:abstractNumId w:val="43"/>
  </w:num>
  <w:num w:numId="43">
    <w:abstractNumId w:val="20"/>
  </w:num>
  <w:num w:numId="44">
    <w:abstractNumId w:val="31"/>
  </w:num>
  <w:num w:numId="45">
    <w:abstractNumId w:val="50"/>
  </w:num>
  <w:num w:numId="46">
    <w:abstractNumId w:val="42"/>
  </w:num>
  <w:num w:numId="47">
    <w:abstractNumId w:val="44"/>
  </w:num>
  <w:num w:numId="48">
    <w:abstractNumId w:val="10"/>
  </w:num>
  <w:num w:numId="49">
    <w:abstractNumId w:val="7"/>
  </w:num>
  <w:num w:numId="50">
    <w:abstractNumId w:val="3"/>
  </w:num>
  <w:num w:numId="51">
    <w:abstractNumId w:val="36"/>
  </w:num>
  <w:num w:numId="52">
    <w:abstractNumId w:val="53"/>
  </w:num>
  <w:num w:numId="53">
    <w:abstractNumId w:val="11"/>
  </w:num>
  <w:num w:numId="54">
    <w:abstractNumId w:val="21"/>
  </w:num>
  <w:num w:numId="55">
    <w:abstractNumId w:val="55"/>
  </w:num>
  <w:num w:numId="56">
    <w:abstractNumId w:val="18"/>
  </w:num>
  <w:num w:numId="57">
    <w:abstractNumId w:val="35"/>
  </w:num>
  <w:num w:numId="58">
    <w:abstractNumId w:val="54"/>
  </w:num>
  <w:num w:numId="59">
    <w:abstractNumId w:val="41"/>
  </w:num>
  <w:num w:numId="60">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5391"/>
    <w:rsid w:val="000118BD"/>
    <w:rsid w:val="00014866"/>
    <w:rsid w:val="00020E38"/>
    <w:rsid w:val="00021941"/>
    <w:rsid w:val="00022AB4"/>
    <w:rsid w:val="000242E5"/>
    <w:rsid w:val="000361A8"/>
    <w:rsid w:val="000363B3"/>
    <w:rsid w:val="0004359F"/>
    <w:rsid w:val="000510E1"/>
    <w:rsid w:val="00053267"/>
    <w:rsid w:val="0005476F"/>
    <w:rsid w:val="00057EFA"/>
    <w:rsid w:val="00062D2B"/>
    <w:rsid w:val="0006314F"/>
    <w:rsid w:val="000635ED"/>
    <w:rsid w:val="0006580B"/>
    <w:rsid w:val="0006653F"/>
    <w:rsid w:val="000679AA"/>
    <w:rsid w:val="00073AA2"/>
    <w:rsid w:val="0007444E"/>
    <w:rsid w:val="00081110"/>
    <w:rsid w:val="000814E0"/>
    <w:rsid w:val="00082931"/>
    <w:rsid w:val="00082FD1"/>
    <w:rsid w:val="00084094"/>
    <w:rsid w:val="00094BBA"/>
    <w:rsid w:val="000B6544"/>
    <w:rsid w:val="000B7112"/>
    <w:rsid w:val="000C69B1"/>
    <w:rsid w:val="000D77FF"/>
    <w:rsid w:val="000E1874"/>
    <w:rsid w:val="000E29D2"/>
    <w:rsid w:val="000E7D70"/>
    <w:rsid w:val="000F50C8"/>
    <w:rsid w:val="000F7DB3"/>
    <w:rsid w:val="00100708"/>
    <w:rsid w:val="00106C0A"/>
    <w:rsid w:val="001363AD"/>
    <w:rsid w:val="00144355"/>
    <w:rsid w:val="00145A6F"/>
    <w:rsid w:val="00147901"/>
    <w:rsid w:val="001520F8"/>
    <w:rsid w:val="0015609B"/>
    <w:rsid w:val="00160337"/>
    <w:rsid w:val="00167D25"/>
    <w:rsid w:val="001737FD"/>
    <w:rsid w:val="001778DB"/>
    <w:rsid w:val="00180B4D"/>
    <w:rsid w:val="00190C90"/>
    <w:rsid w:val="001A153B"/>
    <w:rsid w:val="001A3B69"/>
    <w:rsid w:val="001A66E7"/>
    <w:rsid w:val="001A71C7"/>
    <w:rsid w:val="001B4087"/>
    <w:rsid w:val="001B53E7"/>
    <w:rsid w:val="001B571D"/>
    <w:rsid w:val="001B661E"/>
    <w:rsid w:val="001C354B"/>
    <w:rsid w:val="001C4A60"/>
    <w:rsid w:val="001D26F2"/>
    <w:rsid w:val="001E4CC6"/>
    <w:rsid w:val="001E56BD"/>
    <w:rsid w:val="001E62B0"/>
    <w:rsid w:val="001F4143"/>
    <w:rsid w:val="001F566C"/>
    <w:rsid w:val="001F7A0E"/>
    <w:rsid w:val="001F7A52"/>
    <w:rsid w:val="001F7BB1"/>
    <w:rsid w:val="0020257A"/>
    <w:rsid w:val="002055A5"/>
    <w:rsid w:val="00205AC6"/>
    <w:rsid w:val="0022454D"/>
    <w:rsid w:val="002247B2"/>
    <w:rsid w:val="00225784"/>
    <w:rsid w:val="002262DA"/>
    <w:rsid w:val="00226344"/>
    <w:rsid w:val="0023247E"/>
    <w:rsid w:val="00232EFD"/>
    <w:rsid w:val="00237D11"/>
    <w:rsid w:val="0024325D"/>
    <w:rsid w:val="00244D3C"/>
    <w:rsid w:val="0025088E"/>
    <w:rsid w:val="002524C0"/>
    <w:rsid w:val="002538D4"/>
    <w:rsid w:val="00255FC2"/>
    <w:rsid w:val="00257CF9"/>
    <w:rsid w:val="00260631"/>
    <w:rsid w:val="002629D9"/>
    <w:rsid w:val="00262A06"/>
    <w:rsid w:val="00275832"/>
    <w:rsid w:val="00277189"/>
    <w:rsid w:val="0027731B"/>
    <w:rsid w:val="00283BD1"/>
    <w:rsid w:val="00290DBC"/>
    <w:rsid w:val="002912E5"/>
    <w:rsid w:val="00291591"/>
    <w:rsid w:val="00292F87"/>
    <w:rsid w:val="00296573"/>
    <w:rsid w:val="002A0462"/>
    <w:rsid w:val="002A14DA"/>
    <w:rsid w:val="002A63BC"/>
    <w:rsid w:val="002A6646"/>
    <w:rsid w:val="002B4B88"/>
    <w:rsid w:val="002B796B"/>
    <w:rsid w:val="002C35EA"/>
    <w:rsid w:val="002D1BBB"/>
    <w:rsid w:val="002E510D"/>
    <w:rsid w:val="002F3615"/>
    <w:rsid w:val="002F4552"/>
    <w:rsid w:val="002F559D"/>
    <w:rsid w:val="002F76CE"/>
    <w:rsid w:val="00300047"/>
    <w:rsid w:val="003111B8"/>
    <w:rsid w:val="00312945"/>
    <w:rsid w:val="00315C5B"/>
    <w:rsid w:val="003160C8"/>
    <w:rsid w:val="003301F5"/>
    <w:rsid w:val="0033298C"/>
    <w:rsid w:val="003348F3"/>
    <w:rsid w:val="00363C1E"/>
    <w:rsid w:val="00364304"/>
    <w:rsid w:val="00364E45"/>
    <w:rsid w:val="00366F31"/>
    <w:rsid w:val="00385597"/>
    <w:rsid w:val="00385CBA"/>
    <w:rsid w:val="003865FE"/>
    <w:rsid w:val="00395B59"/>
    <w:rsid w:val="003A1C7E"/>
    <w:rsid w:val="003B08B4"/>
    <w:rsid w:val="003B74CA"/>
    <w:rsid w:val="003C148A"/>
    <w:rsid w:val="003C2978"/>
    <w:rsid w:val="003C6C3A"/>
    <w:rsid w:val="003D3EA7"/>
    <w:rsid w:val="003D45A7"/>
    <w:rsid w:val="003D5B56"/>
    <w:rsid w:val="003E0E28"/>
    <w:rsid w:val="003E4C8E"/>
    <w:rsid w:val="003F3C9F"/>
    <w:rsid w:val="003F4762"/>
    <w:rsid w:val="00414EBA"/>
    <w:rsid w:val="00420E4F"/>
    <w:rsid w:val="004217E6"/>
    <w:rsid w:val="004223E7"/>
    <w:rsid w:val="00422B5D"/>
    <w:rsid w:val="00433A81"/>
    <w:rsid w:val="00440AEA"/>
    <w:rsid w:val="00443621"/>
    <w:rsid w:val="004437B5"/>
    <w:rsid w:val="00447E1E"/>
    <w:rsid w:val="0045295F"/>
    <w:rsid w:val="004642A8"/>
    <w:rsid w:val="00474F8C"/>
    <w:rsid w:val="00477156"/>
    <w:rsid w:val="00486702"/>
    <w:rsid w:val="00486B7A"/>
    <w:rsid w:val="00490E96"/>
    <w:rsid w:val="0049334F"/>
    <w:rsid w:val="004A370C"/>
    <w:rsid w:val="004B1327"/>
    <w:rsid w:val="004B3D98"/>
    <w:rsid w:val="004B3EE1"/>
    <w:rsid w:val="004B5192"/>
    <w:rsid w:val="004B6907"/>
    <w:rsid w:val="004C1602"/>
    <w:rsid w:val="004C2E84"/>
    <w:rsid w:val="004C3952"/>
    <w:rsid w:val="004C7521"/>
    <w:rsid w:val="004C78DD"/>
    <w:rsid w:val="004D2263"/>
    <w:rsid w:val="004D73A4"/>
    <w:rsid w:val="004E3E59"/>
    <w:rsid w:val="004F1645"/>
    <w:rsid w:val="004F6F42"/>
    <w:rsid w:val="00500CE9"/>
    <w:rsid w:val="00513729"/>
    <w:rsid w:val="00516D55"/>
    <w:rsid w:val="00517330"/>
    <w:rsid w:val="00520D2B"/>
    <w:rsid w:val="005213E2"/>
    <w:rsid w:val="00530F12"/>
    <w:rsid w:val="005317B1"/>
    <w:rsid w:val="00531C44"/>
    <w:rsid w:val="00537AAE"/>
    <w:rsid w:val="00542D90"/>
    <w:rsid w:val="00543C8F"/>
    <w:rsid w:val="00547596"/>
    <w:rsid w:val="00547B3E"/>
    <w:rsid w:val="005528F3"/>
    <w:rsid w:val="005554E9"/>
    <w:rsid w:val="00556AFF"/>
    <w:rsid w:val="00562C7F"/>
    <w:rsid w:val="005644B1"/>
    <w:rsid w:val="005663CC"/>
    <w:rsid w:val="00571496"/>
    <w:rsid w:val="00573A3C"/>
    <w:rsid w:val="00585EC3"/>
    <w:rsid w:val="00593B82"/>
    <w:rsid w:val="005A1276"/>
    <w:rsid w:val="005A4A15"/>
    <w:rsid w:val="005A7ED1"/>
    <w:rsid w:val="005B0E6D"/>
    <w:rsid w:val="005C0576"/>
    <w:rsid w:val="005C2DE3"/>
    <w:rsid w:val="005C599B"/>
    <w:rsid w:val="005D1C23"/>
    <w:rsid w:val="005D7E2A"/>
    <w:rsid w:val="005E009E"/>
    <w:rsid w:val="005E2588"/>
    <w:rsid w:val="005E2E7D"/>
    <w:rsid w:val="005E33AB"/>
    <w:rsid w:val="005E5679"/>
    <w:rsid w:val="005E5DCE"/>
    <w:rsid w:val="005F0EB3"/>
    <w:rsid w:val="005F1621"/>
    <w:rsid w:val="005F2754"/>
    <w:rsid w:val="005F740C"/>
    <w:rsid w:val="0061020B"/>
    <w:rsid w:val="00610E95"/>
    <w:rsid w:val="00613168"/>
    <w:rsid w:val="00614645"/>
    <w:rsid w:val="006160A3"/>
    <w:rsid w:val="00621FDD"/>
    <w:rsid w:val="00623DC1"/>
    <w:rsid w:val="006316F1"/>
    <w:rsid w:val="006356F5"/>
    <w:rsid w:val="00635857"/>
    <w:rsid w:val="00642DEE"/>
    <w:rsid w:val="00643871"/>
    <w:rsid w:val="0064438F"/>
    <w:rsid w:val="00646C1E"/>
    <w:rsid w:val="00647209"/>
    <w:rsid w:val="00650D4C"/>
    <w:rsid w:val="00662F2C"/>
    <w:rsid w:val="00663DCB"/>
    <w:rsid w:val="006653E5"/>
    <w:rsid w:val="00670601"/>
    <w:rsid w:val="00670C64"/>
    <w:rsid w:val="00674467"/>
    <w:rsid w:val="00674F4E"/>
    <w:rsid w:val="00675D26"/>
    <w:rsid w:val="006767F2"/>
    <w:rsid w:val="006777C6"/>
    <w:rsid w:val="00677E74"/>
    <w:rsid w:val="00680435"/>
    <w:rsid w:val="00682B6C"/>
    <w:rsid w:val="00687DCF"/>
    <w:rsid w:val="00697392"/>
    <w:rsid w:val="006A0DCA"/>
    <w:rsid w:val="006A281C"/>
    <w:rsid w:val="006A7621"/>
    <w:rsid w:val="006B138F"/>
    <w:rsid w:val="006B330D"/>
    <w:rsid w:val="006C5333"/>
    <w:rsid w:val="006D14C9"/>
    <w:rsid w:val="006D1DCB"/>
    <w:rsid w:val="006D3055"/>
    <w:rsid w:val="006D644A"/>
    <w:rsid w:val="006E3FD5"/>
    <w:rsid w:val="006E5DE8"/>
    <w:rsid w:val="006F40AC"/>
    <w:rsid w:val="006F7CDF"/>
    <w:rsid w:val="00702CC8"/>
    <w:rsid w:val="00705E52"/>
    <w:rsid w:val="0072014B"/>
    <w:rsid w:val="00726CD0"/>
    <w:rsid w:val="0073199F"/>
    <w:rsid w:val="007344EE"/>
    <w:rsid w:val="00736B64"/>
    <w:rsid w:val="007402E8"/>
    <w:rsid w:val="007516B0"/>
    <w:rsid w:val="00755418"/>
    <w:rsid w:val="00771E36"/>
    <w:rsid w:val="007837DC"/>
    <w:rsid w:val="007841F6"/>
    <w:rsid w:val="00785F3A"/>
    <w:rsid w:val="007864ED"/>
    <w:rsid w:val="00790E04"/>
    <w:rsid w:val="00793D35"/>
    <w:rsid w:val="007A13F8"/>
    <w:rsid w:val="007B12E1"/>
    <w:rsid w:val="007B58AA"/>
    <w:rsid w:val="007B5B00"/>
    <w:rsid w:val="007C4DBE"/>
    <w:rsid w:val="007C4F8E"/>
    <w:rsid w:val="007C7A2A"/>
    <w:rsid w:val="007D4304"/>
    <w:rsid w:val="007D5970"/>
    <w:rsid w:val="007D5EA1"/>
    <w:rsid w:val="007E2022"/>
    <w:rsid w:val="007E4944"/>
    <w:rsid w:val="00807C4D"/>
    <w:rsid w:val="00810A81"/>
    <w:rsid w:val="00810F63"/>
    <w:rsid w:val="008168F6"/>
    <w:rsid w:val="008225B9"/>
    <w:rsid w:val="00823D1B"/>
    <w:rsid w:val="00826BA3"/>
    <w:rsid w:val="00827D1F"/>
    <w:rsid w:val="00827F38"/>
    <w:rsid w:val="00830715"/>
    <w:rsid w:val="00830D3D"/>
    <w:rsid w:val="008315D6"/>
    <w:rsid w:val="0083474F"/>
    <w:rsid w:val="00834BA1"/>
    <w:rsid w:val="00844701"/>
    <w:rsid w:val="00855ED0"/>
    <w:rsid w:val="00856688"/>
    <w:rsid w:val="00865A3F"/>
    <w:rsid w:val="00870888"/>
    <w:rsid w:val="0087214F"/>
    <w:rsid w:val="0087393E"/>
    <w:rsid w:val="00876D88"/>
    <w:rsid w:val="00884D98"/>
    <w:rsid w:val="008856A9"/>
    <w:rsid w:val="00892511"/>
    <w:rsid w:val="00895609"/>
    <w:rsid w:val="008A1184"/>
    <w:rsid w:val="008A29A5"/>
    <w:rsid w:val="008A48CE"/>
    <w:rsid w:val="008A5935"/>
    <w:rsid w:val="008B7B2C"/>
    <w:rsid w:val="008C4CF0"/>
    <w:rsid w:val="008D2D41"/>
    <w:rsid w:val="008D3E7E"/>
    <w:rsid w:val="008D4852"/>
    <w:rsid w:val="008D5780"/>
    <w:rsid w:val="008D6483"/>
    <w:rsid w:val="008D682B"/>
    <w:rsid w:val="008D77EA"/>
    <w:rsid w:val="008D7F41"/>
    <w:rsid w:val="008E1A78"/>
    <w:rsid w:val="008F4A49"/>
    <w:rsid w:val="008F70E8"/>
    <w:rsid w:val="00905357"/>
    <w:rsid w:val="009109DC"/>
    <w:rsid w:val="00917007"/>
    <w:rsid w:val="0091783D"/>
    <w:rsid w:val="00917E0E"/>
    <w:rsid w:val="00920B68"/>
    <w:rsid w:val="00921E1E"/>
    <w:rsid w:val="00925B73"/>
    <w:rsid w:val="00941F4F"/>
    <w:rsid w:val="009459AA"/>
    <w:rsid w:val="00946B8B"/>
    <w:rsid w:val="00947E7B"/>
    <w:rsid w:val="00953FEC"/>
    <w:rsid w:val="00963B54"/>
    <w:rsid w:val="009666A6"/>
    <w:rsid w:val="00967FA9"/>
    <w:rsid w:val="0097266B"/>
    <w:rsid w:val="00994509"/>
    <w:rsid w:val="00995E82"/>
    <w:rsid w:val="009A3753"/>
    <w:rsid w:val="009A6384"/>
    <w:rsid w:val="009A7A6C"/>
    <w:rsid w:val="009B0736"/>
    <w:rsid w:val="009B0F76"/>
    <w:rsid w:val="009B103A"/>
    <w:rsid w:val="009B6E74"/>
    <w:rsid w:val="009C17F5"/>
    <w:rsid w:val="009D62D7"/>
    <w:rsid w:val="009D6A6C"/>
    <w:rsid w:val="009F2139"/>
    <w:rsid w:val="009F33E5"/>
    <w:rsid w:val="009F7021"/>
    <w:rsid w:val="00A0008E"/>
    <w:rsid w:val="00A04160"/>
    <w:rsid w:val="00A069EA"/>
    <w:rsid w:val="00A07BCF"/>
    <w:rsid w:val="00A17145"/>
    <w:rsid w:val="00A215A8"/>
    <w:rsid w:val="00A21B04"/>
    <w:rsid w:val="00A24E2B"/>
    <w:rsid w:val="00A259DE"/>
    <w:rsid w:val="00A40714"/>
    <w:rsid w:val="00A507F8"/>
    <w:rsid w:val="00A55811"/>
    <w:rsid w:val="00A63A28"/>
    <w:rsid w:val="00A65F03"/>
    <w:rsid w:val="00A7115B"/>
    <w:rsid w:val="00A74E7B"/>
    <w:rsid w:val="00A76718"/>
    <w:rsid w:val="00A76B8A"/>
    <w:rsid w:val="00A83AD8"/>
    <w:rsid w:val="00A84949"/>
    <w:rsid w:val="00A91C0F"/>
    <w:rsid w:val="00A93B7C"/>
    <w:rsid w:val="00A93D0A"/>
    <w:rsid w:val="00A94D43"/>
    <w:rsid w:val="00A96701"/>
    <w:rsid w:val="00A974B2"/>
    <w:rsid w:val="00AA1841"/>
    <w:rsid w:val="00AA249D"/>
    <w:rsid w:val="00AA30E6"/>
    <w:rsid w:val="00AB314B"/>
    <w:rsid w:val="00AB769F"/>
    <w:rsid w:val="00AC3A2C"/>
    <w:rsid w:val="00AE37EF"/>
    <w:rsid w:val="00AE49BB"/>
    <w:rsid w:val="00AE56C6"/>
    <w:rsid w:val="00AF171F"/>
    <w:rsid w:val="00AF48AA"/>
    <w:rsid w:val="00AF6606"/>
    <w:rsid w:val="00B23B68"/>
    <w:rsid w:val="00B277FB"/>
    <w:rsid w:val="00B33E5E"/>
    <w:rsid w:val="00B5033E"/>
    <w:rsid w:val="00B524A5"/>
    <w:rsid w:val="00B573B8"/>
    <w:rsid w:val="00B64989"/>
    <w:rsid w:val="00B7776A"/>
    <w:rsid w:val="00B82D5B"/>
    <w:rsid w:val="00B9736A"/>
    <w:rsid w:val="00BA20A3"/>
    <w:rsid w:val="00BA21BC"/>
    <w:rsid w:val="00BA5980"/>
    <w:rsid w:val="00BB3188"/>
    <w:rsid w:val="00BB588A"/>
    <w:rsid w:val="00BC0BF3"/>
    <w:rsid w:val="00BC1F5A"/>
    <w:rsid w:val="00BC58DB"/>
    <w:rsid w:val="00BD1AA4"/>
    <w:rsid w:val="00BD60F5"/>
    <w:rsid w:val="00BD7246"/>
    <w:rsid w:val="00BE3640"/>
    <w:rsid w:val="00BF3812"/>
    <w:rsid w:val="00BF5AFB"/>
    <w:rsid w:val="00C00F11"/>
    <w:rsid w:val="00C018B6"/>
    <w:rsid w:val="00C20912"/>
    <w:rsid w:val="00C20E8F"/>
    <w:rsid w:val="00C26180"/>
    <w:rsid w:val="00C2779B"/>
    <w:rsid w:val="00C32BEB"/>
    <w:rsid w:val="00C3358E"/>
    <w:rsid w:val="00C348ED"/>
    <w:rsid w:val="00C34B6E"/>
    <w:rsid w:val="00C34EAF"/>
    <w:rsid w:val="00C4220E"/>
    <w:rsid w:val="00C425D3"/>
    <w:rsid w:val="00C45BBF"/>
    <w:rsid w:val="00C47556"/>
    <w:rsid w:val="00C53942"/>
    <w:rsid w:val="00C57421"/>
    <w:rsid w:val="00C815FC"/>
    <w:rsid w:val="00C8536F"/>
    <w:rsid w:val="00C86957"/>
    <w:rsid w:val="00C9042A"/>
    <w:rsid w:val="00C96191"/>
    <w:rsid w:val="00C96BB4"/>
    <w:rsid w:val="00CA431D"/>
    <w:rsid w:val="00CB1ABF"/>
    <w:rsid w:val="00CB2FE8"/>
    <w:rsid w:val="00CB33E0"/>
    <w:rsid w:val="00CC06BA"/>
    <w:rsid w:val="00CD02CA"/>
    <w:rsid w:val="00CD319D"/>
    <w:rsid w:val="00CE2B87"/>
    <w:rsid w:val="00CF513A"/>
    <w:rsid w:val="00CF54E4"/>
    <w:rsid w:val="00CF5E57"/>
    <w:rsid w:val="00D11C81"/>
    <w:rsid w:val="00D23535"/>
    <w:rsid w:val="00D24006"/>
    <w:rsid w:val="00D36DDE"/>
    <w:rsid w:val="00D406D9"/>
    <w:rsid w:val="00D41EB4"/>
    <w:rsid w:val="00D434FF"/>
    <w:rsid w:val="00D4548D"/>
    <w:rsid w:val="00D53251"/>
    <w:rsid w:val="00D5348A"/>
    <w:rsid w:val="00D5406F"/>
    <w:rsid w:val="00D5720C"/>
    <w:rsid w:val="00D57A38"/>
    <w:rsid w:val="00D74178"/>
    <w:rsid w:val="00D91ADB"/>
    <w:rsid w:val="00D9325B"/>
    <w:rsid w:val="00D9705C"/>
    <w:rsid w:val="00DA3156"/>
    <w:rsid w:val="00DA3292"/>
    <w:rsid w:val="00DA78A8"/>
    <w:rsid w:val="00DB0858"/>
    <w:rsid w:val="00DB3B16"/>
    <w:rsid w:val="00DC7C3A"/>
    <w:rsid w:val="00DD290A"/>
    <w:rsid w:val="00DD55DD"/>
    <w:rsid w:val="00DD6BEA"/>
    <w:rsid w:val="00DE26DC"/>
    <w:rsid w:val="00DE2E17"/>
    <w:rsid w:val="00DF23D9"/>
    <w:rsid w:val="00DF3255"/>
    <w:rsid w:val="00E009C6"/>
    <w:rsid w:val="00E10927"/>
    <w:rsid w:val="00E15F4D"/>
    <w:rsid w:val="00E168C6"/>
    <w:rsid w:val="00E365F2"/>
    <w:rsid w:val="00E43814"/>
    <w:rsid w:val="00E445A5"/>
    <w:rsid w:val="00E635CB"/>
    <w:rsid w:val="00E66CB6"/>
    <w:rsid w:val="00E73E1D"/>
    <w:rsid w:val="00E73E9B"/>
    <w:rsid w:val="00E87328"/>
    <w:rsid w:val="00E921FE"/>
    <w:rsid w:val="00E93F76"/>
    <w:rsid w:val="00E95DF8"/>
    <w:rsid w:val="00E97045"/>
    <w:rsid w:val="00EA25AB"/>
    <w:rsid w:val="00EA2947"/>
    <w:rsid w:val="00EA6F3E"/>
    <w:rsid w:val="00EA7301"/>
    <w:rsid w:val="00EB3379"/>
    <w:rsid w:val="00EB5C3B"/>
    <w:rsid w:val="00EB610C"/>
    <w:rsid w:val="00EC7B88"/>
    <w:rsid w:val="00ED4B65"/>
    <w:rsid w:val="00EE036B"/>
    <w:rsid w:val="00EE3557"/>
    <w:rsid w:val="00EE63B4"/>
    <w:rsid w:val="00EF3ACF"/>
    <w:rsid w:val="00EF582C"/>
    <w:rsid w:val="00EF5AD8"/>
    <w:rsid w:val="00F019A7"/>
    <w:rsid w:val="00F03E14"/>
    <w:rsid w:val="00F04306"/>
    <w:rsid w:val="00F05A56"/>
    <w:rsid w:val="00F2254C"/>
    <w:rsid w:val="00F25783"/>
    <w:rsid w:val="00F33283"/>
    <w:rsid w:val="00F3766C"/>
    <w:rsid w:val="00F4146D"/>
    <w:rsid w:val="00F5261A"/>
    <w:rsid w:val="00F54506"/>
    <w:rsid w:val="00F55A68"/>
    <w:rsid w:val="00F62004"/>
    <w:rsid w:val="00F64E18"/>
    <w:rsid w:val="00F65792"/>
    <w:rsid w:val="00F70A11"/>
    <w:rsid w:val="00F741BB"/>
    <w:rsid w:val="00F74A7F"/>
    <w:rsid w:val="00F81FA0"/>
    <w:rsid w:val="00F949A1"/>
    <w:rsid w:val="00F96354"/>
    <w:rsid w:val="00FA2C72"/>
    <w:rsid w:val="00FC289E"/>
    <w:rsid w:val="00FD22CE"/>
    <w:rsid w:val="00FD3CC5"/>
    <w:rsid w:val="00FD4E47"/>
    <w:rsid w:val="00FD7487"/>
    <w:rsid w:val="00FF44C3"/>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gerbouger.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exprim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sites/default/files/Documents/4028/document/contraception-urgence_assurance-maladi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oisirsacontraception.fr" TargetMode="External"/><Relationship Id="rId4" Type="http://schemas.microsoft.com/office/2007/relationships/stylesWithEffects" Target="stylesWithEffects.xml"/><Relationship Id="rId9" Type="http://schemas.openxmlformats.org/officeDocument/2006/relationships/hyperlink" Target="https://www.ameli.fr/sites/default/files/Documents/4029/document/contraception-gratuite-protegee-par-le-secret-2019.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as-sante.fr" TargetMode="External"/><Relationship Id="rId7" Type="http://schemas.openxmlformats.org/officeDocument/2006/relationships/hyperlink" Target="http://www.santepubliquefrance.fr" TargetMode="External"/><Relationship Id="rId2" Type="http://schemas.openxmlformats.org/officeDocument/2006/relationships/hyperlink" Target="http://www.injep.fr" TargetMode="External"/><Relationship Id="rId1" Type="http://schemas.openxmlformats.org/officeDocument/2006/relationships/hyperlink" Target="http://www.hcsp.fr" TargetMode="External"/><Relationship Id="rId6" Type="http://schemas.openxmlformats.org/officeDocument/2006/relationships/hyperlink" Target="https://www.cndaps.fr/icaps/la-demarche-icaps-2-6.html" TargetMode="External"/><Relationship Id="rId5" Type="http://schemas.openxmlformats.org/officeDocument/2006/relationships/hyperlink" Target="http://www.legifrance.fr" TargetMode="External"/><Relationship Id="rId4" Type="http://schemas.openxmlformats.org/officeDocument/2006/relationships/hyperlink" Target="http://www.ifo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229B-7111-4D2D-938E-7EC2592C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4319</Words>
  <Characters>23756</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JAOUEN EMILIE</cp:lastModifiedBy>
  <cp:revision>11</cp:revision>
  <cp:lastPrinted>2019-02-14T12:55:00Z</cp:lastPrinted>
  <dcterms:created xsi:type="dcterms:W3CDTF">2020-03-13T13:56:00Z</dcterms:created>
  <dcterms:modified xsi:type="dcterms:W3CDTF">2020-07-07T13:51:00Z</dcterms:modified>
</cp:coreProperties>
</file>